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3DB2" w14:textId="77777777" w:rsidR="00BB3BC3" w:rsidRDefault="00BB3BC3" w:rsidP="00BB3BC3">
      <w:pPr>
        <w:pStyle w:val="NormalWeb"/>
        <w:rPr>
          <w:rFonts w:ascii="ArialMT" w:hAnsi="ArialMT"/>
        </w:rPr>
      </w:pPr>
    </w:p>
    <w:p w14:paraId="3425DF5F" w14:textId="78D3F508" w:rsidR="00BB3BC3" w:rsidRDefault="00BB3BC3" w:rsidP="00BB3BC3">
      <w:pPr>
        <w:pStyle w:val="NormalWeb"/>
      </w:pPr>
      <w:r>
        <w:rPr>
          <w:rFonts w:ascii="ArialMT" w:hAnsi="ArialMT"/>
        </w:rPr>
        <w:t xml:space="preserve">Dear Prospective Member, </w:t>
      </w:r>
    </w:p>
    <w:p w14:paraId="2BF707B5" w14:textId="77777777" w:rsidR="00BB3BC3" w:rsidRDefault="00BB3BC3" w:rsidP="00BB3BC3">
      <w:pPr>
        <w:pStyle w:val="NormalWeb"/>
      </w:pPr>
      <w:r>
        <w:rPr>
          <w:rFonts w:ascii="Arial" w:hAnsi="Arial" w:cs="Arial"/>
          <w:b/>
          <w:bCs/>
          <w:i/>
          <w:iCs/>
        </w:rPr>
        <w:t xml:space="preserve">TTIA’s policy is to save you time and money! </w:t>
      </w:r>
    </w:p>
    <w:p w14:paraId="3EEF71D3" w14:textId="77777777" w:rsidR="00BB3BC3" w:rsidRDefault="00BB3BC3" w:rsidP="00BB3BC3">
      <w:pPr>
        <w:pStyle w:val="NormalWeb"/>
      </w:pPr>
      <w:r>
        <w:rPr>
          <w:rFonts w:ascii="ArialMT" w:hAnsi="ArialMT"/>
        </w:rPr>
        <w:t xml:space="preserve">Thank you for your interest. </w:t>
      </w:r>
    </w:p>
    <w:p w14:paraId="02EE7D4A" w14:textId="77777777" w:rsidR="00BB3BC3" w:rsidRDefault="00BB3BC3" w:rsidP="00BB3BC3">
      <w:pPr>
        <w:pStyle w:val="NormalWeb"/>
        <w:jc w:val="both"/>
      </w:pPr>
      <w:r>
        <w:rPr>
          <w:rFonts w:ascii="ArialMT" w:hAnsi="ArialMT"/>
        </w:rPr>
        <w:t xml:space="preserve">The Timber Trade Industrial Association (TTIA) assists small businesses with a comprehensive range of services. TTIA’s services provide practical help for people starting up their own business and for those looking to expand established operations in the forest and forest products industry. TTIA is a completely independent, non-profit federally registered employer organisation, with an emphasis on giving prudent and commercially realistic advice. As 30% of our members are businesses with up to five employees, and another 22% have up to ten employees, we have a great of deal of experience in handling small business issues. </w:t>
      </w:r>
    </w:p>
    <w:p w14:paraId="0EC77C60" w14:textId="51B9376D" w:rsidR="00BB3BC3" w:rsidRDefault="00BB3BC3" w:rsidP="00DB3576">
      <w:pPr>
        <w:pStyle w:val="NormalWeb"/>
        <w:jc w:val="both"/>
      </w:pPr>
      <w:r>
        <w:rPr>
          <w:rFonts w:ascii="ArialMT" w:hAnsi="ArialMT"/>
        </w:rPr>
        <w:t xml:space="preserve">As a source of expert information and advice 24 hours a day, our help is available to Members by phone 52 weeks of the year including a comprehensive back up of training courses, publications and briefing sessions. TTIA will keep Members updated on changes to Industrial Relations, Workers Compensation and Workplace Health &amp; Safety. Throughout these Member briefing sessions valuable contact can be made as opportunities are provided to meet with other like-minded Members. </w:t>
      </w:r>
    </w:p>
    <w:p w14:paraId="15FB2ECB" w14:textId="77777777" w:rsidR="00BB3BC3" w:rsidRDefault="00BB3BC3" w:rsidP="00BB3BC3">
      <w:pPr>
        <w:pStyle w:val="NormalWeb"/>
        <w:jc w:val="both"/>
      </w:pPr>
      <w:r>
        <w:rPr>
          <w:rFonts w:ascii="ArialMT" w:hAnsi="ArialMT"/>
        </w:rPr>
        <w:t xml:space="preserve">Our telephone advisory service means that our in-house specialist industrial staff are just a call away, helping businesses like yours find the most effective way to manage. TTIA particularly helps you to avoid the problems and pitfalls associated with employing staff as you try to manage your business. </w:t>
      </w:r>
      <w:r>
        <w:rPr>
          <w:rFonts w:ascii="Arial" w:hAnsi="Arial" w:cs="Arial"/>
          <w:b/>
          <w:bCs/>
        </w:rPr>
        <w:t xml:space="preserve">We’re here to make your job easier and cut the red tape. </w:t>
      </w:r>
    </w:p>
    <w:p w14:paraId="69D98CE0" w14:textId="0F0217F9" w:rsidR="00BB3BC3" w:rsidRDefault="00BB3BC3" w:rsidP="00BB3BC3">
      <w:pPr>
        <w:pStyle w:val="NormalWeb"/>
        <w:jc w:val="both"/>
        <w:rPr>
          <w:rFonts w:ascii="ArialMT" w:hAnsi="ArialMT"/>
        </w:rPr>
      </w:pPr>
      <w:r>
        <w:rPr>
          <w:rFonts w:ascii="ArialMT" w:hAnsi="ArialMT"/>
        </w:rPr>
        <w:t>Together with the telephone service,</w:t>
      </w:r>
      <w:r w:rsidR="00102E1B">
        <w:rPr>
          <w:rFonts w:ascii="ArialMT" w:hAnsi="ArialMT"/>
        </w:rPr>
        <w:t xml:space="preserve"> </w:t>
      </w:r>
      <w:r>
        <w:rPr>
          <w:rFonts w:ascii="ArialMT" w:hAnsi="ArialMT"/>
        </w:rPr>
        <w:t>TTIA also provide</w:t>
      </w:r>
      <w:r w:rsidR="00102E1B">
        <w:rPr>
          <w:rFonts w:ascii="ArialMT" w:hAnsi="ArialMT"/>
        </w:rPr>
        <w:t>s</w:t>
      </w:r>
      <w:r>
        <w:rPr>
          <w:rFonts w:ascii="ArialMT" w:hAnsi="ArialMT"/>
        </w:rPr>
        <w:t xml:space="preserve"> a comprehensive Legal, Industrial, Work Health and Safety, Workers Compensation and Noise</w:t>
      </w:r>
      <w:r w:rsidR="00102E1B">
        <w:rPr>
          <w:rFonts w:ascii="ArialMT" w:hAnsi="ArialMT"/>
        </w:rPr>
        <w:t xml:space="preserve"> </w:t>
      </w:r>
      <w:r>
        <w:rPr>
          <w:rFonts w:ascii="ArialMT" w:hAnsi="ArialMT"/>
        </w:rPr>
        <w:t xml:space="preserve">Management Service. </w:t>
      </w:r>
      <w:r w:rsidR="00102E1B">
        <w:rPr>
          <w:rFonts w:ascii="ArialMT" w:hAnsi="ArialMT"/>
        </w:rPr>
        <w:t xml:space="preserve"> </w:t>
      </w:r>
      <w:r>
        <w:rPr>
          <w:rFonts w:ascii="ArialMT" w:hAnsi="ArialMT"/>
        </w:rPr>
        <w:t xml:space="preserve">The Association has on its staff two qualified Work Health and Safety/Workers Compensation experts, an experienced Senior Industrial Officer and a practicing Solicitor. </w:t>
      </w:r>
    </w:p>
    <w:p w14:paraId="1B926A79" w14:textId="05DCF787" w:rsidR="00BB3BC3" w:rsidRPr="00BB3BC3" w:rsidRDefault="00BB3BC3" w:rsidP="00BB3BC3">
      <w:pPr>
        <w:spacing w:before="100" w:beforeAutospacing="1" w:after="100" w:afterAutospacing="1"/>
        <w:jc w:val="both"/>
        <w:rPr>
          <w:rFonts w:ascii="Times New Roman" w:eastAsia="Times New Roman" w:hAnsi="Times New Roman" w:cs="Times New Roman"/>
          <w:lang w:val="en-AU"/>
        </w:rPr>
      </w:pPr>
      <w:r w:rsidRPr="00BB3BC3">
        <w:rPr>
          <w:rFonts w:ascii="ArialMT" w:eastAsia="Times New Roman" w:hAnsi="ArialMT" w:cs="Times New Roman"/>
          <w:lang w:val="en-AU"/>
        </w:rPr>
        <w:t>If you require more information on TTIA, Industrial Relations or Work Health &amp; Safety/Workers Compensation issues, do not hesitate to contact either myself or Ken Hocking and we would be happy to visit your organisation.</w:t>
      </w:r>
    </w:p>
    <w:p w14:paraId="5B0B5363" w14:textId="0910B55C" w:rsidR="00BB3BC3" w:rsidRDefault="00BB3BC3" w:rsidP="00BB3BC3">
      <w:pPr>
        <w:spacing w:before="100" w:beforeAutospacing="1" w:after="100" w:afterAutospacing="1"/>
        <w:rPr>
          <w:rFonts w:ascii="ArialMT" w:eastAsia="Times New Roman" w:hAnsi="ArialMT" w:cs="Times New Roman"/>
          <w:lang w:val="en-AU"/>
        </w:rPr>
      </w:pPr>
      <w:r w:rsidRPr="00BB3BC3">
        <w:rPr>
          <w:rFonts w:ascii="ArialMT" w:eastAsia="Times New Roman" w:hAnsi="ArialMT" w:cs="Times New Roman"/>
          <w:lang w:val="en-AU"/>
        </w:rPr>
        <w:t xml:space="preserve">Yours sincerely, </w:t>
      </w:r>
    </w:p>
    <w:p w14:paraId="610A508E" w14:textId="2AC9DC5A" w:rsidR="00BB3BC3" w:rsidRPr="00BB3BC3" w:rsidRDefault="00BB3BC3" w:rsidP="00BB3BC3">
      <w:pPr>
        <w:spacing w:before="100" w:beforeAutospacing="1" w:after="100" w:afterAutospacing="1"/>
        <w:rPr>
          <w:rFonts w:ascii="Times New Roman" w:eastAsia="Times New Roman" w:hAnsi="Times New Roman" w:cs="Times New Roman"/>
          <w:lang w:val="en-AU"/>
        </w:rPr>
      </w:pPr>
      <w:r w:rsidRPr="00BB3BC3">
        <w:rPr>
          <w:rFonts w:ascii="Times New Roman" w:eastAsia="Times New Roman" w:hAnsi="Times New Roman" w:cs="Times New Roman"/>
          <w:lang w:val="en-AU"/>
        </w:rPr>
        <w:fldChar w:fldCharType="begin"/>
      </w:r>
      <w:r w:rsidRPr="00BB3BC3">
        <w:rPr>
          <w:rFonts w:ascii="Times New Roman" w:eastAsia="Times New Roman" w:hAnsi="Times New Roman" w:cs="Times New Roman"/>
          <w:lang w:val="en-AU"/>
        </w:rPr>
        <w:instrText xml:space="preserve"> INCLUDEPICTURE "/var/folders/tw/mq1c69t57s7bxfh6qvcycb1w0000gn/T/com.microsoft.Word/WebArchiveCopyPasteTempFiles/page1image1779648" \* MERGEFORMATINET </w:instrText>
      </w:r>
      <w:r w:rsidRPr="00BB3BC3">
        <w:rPr>
          <w:rFonts w:ascii="Times New Roman" w:eastAsia="Times New Roman" w:hAnsi="Times New Roman" w:cs="Times New Roman"/>
          <w:lang w:val="en-AU"/>
        </w:rPr>
        <w:fldChar w:fldCharType="separate"/>
      </w:r>
      <w:r w:rsidRPr="00BB3BC3">
        <w:rPr>
          <w:rFonts w:ascii="Times New Roman" w:eastAsia="Times New Roman" w:hAnsi="Times New Roman" w:cs="Times New Roman"/>
          <w:noProof/>
          <w:lang w:val="en-AU"/>
        </w:rPr>
        <w:drawing>
          <wp:inline distT="0" distB="0" distL="0" distR="0" wp14:anchorId="1D173EA4" wp14:editId="40D6EDBE">
            <wp:extent cx="838200" cy="369207"/>
            <wp:effectExtent l="0" t="0" r="0" b="0"/>
            <wp:docPr id="5" name="Picture 5" descr="page1image1779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7796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373" cy="372366"/>
                    </a:xfrm>
                    <a:prstGeom prst="rect">
                      <a:avLst/>
                    </a:prstGeom>
                    <a:noFill/>
                    <a:ln>
                      <a:noFill/>
                    </a:ln>
                  </pic:spPr>
                </pic:pic>
              </a:graphicData>
            </a:graphic>
          </wp:inline>
        </w:drawing>
      </w:r>
      <w:r w:rsidRPr="00BB3BC3">
        <w:rPr>
          <w:rFonts w:ascii="Times New Roman" w:eastAsia="Times New Roman" w:hAnsi="Times New Roman" w:cs="Times New Roman"/>
          <w:lang w:val="en-AU"/>
        </w:rPr>
        <w:fldChar w:fldCharType="end"/>
      </w:r>
    </w:p>
    <w:p w14:paraId="553FCFEE" w14:textId="0D478263" w:rsidR="00BB3BC3" w:rsidRPr="00BB3BC3" w:rsidRDefault="00BB3BC3" w:rsidP="00BB3BC3">
      <w:pPr>
        <w:spacing w:before="100" w:beforeAutospacing="1" w:after="100" w:afterAutospacing="1"/>
        <w:rPr>
          <w:rFonts w:ascii="Times New Roman" w:eastAsia="Times New Roman" w:hAnsi="Times New Roman" w:cs="Times New Roman"/>
          <w:lang w:val="en-AU"/>
        </w:rPr>
      </w:pPr>
      <w:r w:rsidRPr="00BB3BC3">
        <w:rPr>
          <w:rFonts w:ascii="ArialMT" w:eastAsia="Times New Roman" w:hAnsi="ArialMT" w:cs="Times New Roman"/>
          <w:lang w:val="en-AU"/>
        </w:rPr>
        <w:t>Brian Beecroft</w:t>
      </w:r>
      <w:r w:rsidRPr="00BB3BC3">
        <w:rPr>
          <w:rFonts w:ascii="ArialMT" w:eastAsia="Times New Roman" w:hAnsi="ArialMT" w:cs="Times New Roman"/>
          <w:lang w:val="en-AU"/>
        </w:rPr>
        <w:br/>
        <w:t xml:space="preserve">Chief Executive Officer </w:t>
      </w:r>
    </w:p>
    <w:p w14:paraId="3AC97BC3" w14:textId="77777777" w:rsidR="00BB3BC3" w:rsidRDefault="00BB3BC3" w:rsidP="00BB3BC3">
      <w:pPr>
        <w:pStyle w:val="NormalWeb"/>
        <w:rPr>
          <w:rFonts w:ascii="Arial" w:hAnsi="Arial" w:cs="Arial"/>
          <w:b/>
          <w:bCs/>
          <w:i/>
          <w:iCs/>
          <w:sz w:val="28"/>
          <w:szCs w:val="28"/>
        </w:rPr>
      </w:pPr>
    </w:p>
    <w:p w14:paraId="44EDF6BA" w14:textId="223DE010" w:rsidR="00BB3BC3" w:rsidRDefault="00BB3BC3" w:rsidP="00BB3BC3">
      <w:pPr>
        <w:pStyle w:val="NormalWeb"/>
      </w:pPr>
      <w:r>
        <w:rPr>
          <w:rFonts w:ascii="Arial" w:hAnsi="Arial" w:cs="Arial"/>
          <w:b/>
          <w:bCs/>
          <w:i/>
          <w:iCs/>
          <w:sz w:val="28"/>
          <w:szCs w:val="28"/>
        </w:rPr>
        <w:t xml:space="preserve">What is the Timber Trade Industrial Association? </w:t>
      </w:r>
    </w:p>
    <w:p w14:paraId="781F050C" w14:textId="1D349C44" w:rsidR="00BB3BC3" w:rsidRDefault="00BB3BC3" w:rsidP="00BB3BC3">
      <w:pPr>
        <w:pStyle w:val="NormalWeb"/>
        <w:jc w:val="both"/>
      </w:pPr>
      <w:r>
        <w:rPr>
          <w:rFonts w:ascii="ArialMT" w:hAnsi="ArialMT"/>
        </w:rPr>
        <w:t>The Timber Trade Industrial Association represents over 400 companies in New South Wales, Victoria, South Australia, Queensland</w:t>
      </w:r>
      <w:r w:rsidR="00DB3576">
        <w:rPr>
          <w:rFonts w:ascii="ArialMT" w:hAnsi="ArialMT"/>
        </w:rPr>
        <w:t xml:space="preserve">, </w:t>
      </w:r>
      <w:r>
        <w:rPr>
          <w:rFonts w:ascii="ArialMT" w:hAnsi="ArialMT"/>
        </w:rPr>
        <w:t>the ACT</w:t>
      </w:r>
      <w:r w:rsidR="00102E1B">
        <w:rPr>
          <w:rFonts w:ascii="ArialMT" w:hAnsi="ArialMT"/>
        </w:rPr>
        <w:t xml:space="preserve">, WA </w:t>
      </w:r>
      <w:r w:rsidR="00DB3576">
        <w:rPr>
          <w:rFonts w:ascii="ArialMT" w:hAnsi="ArialMT"/>
        </w:rPr>
        <w:t>and Tasmania</w:t>
      </w:r>
      <w:r>
        <w:rPr>
          <w:rFonts w:ascii="ArialMT" w:hAnsi="ArialMT"/>
        </w:rPr>
        <w:t>.</w:t>
      </w:r>
      <w:r w:rsidR="00460F63">
        <w:rPr>
          <w:rFonts w:ascii="ArialMT" w:hAnsi="ArialMT"/>
        </w:rPr>
        <w:t xml:space="preserve"> </w:t>
      </w:r>
      <w:r>
        <w:rPr>
          <w:rFonts w:ascii="ArialMT" w:hAnsi="ArialMT"/>
        </w:rPr>
        <w:t xml:space="preserve"> The TTIA represents organisations such as Koppers Wood Products Pty Ltd, the Furniture Industry Association, </w:t>
      </w:r>
      <w:r w:rsidR="00DB3576">
        <w:rPr>
          <w:rFonts w:ascii="ArialMT" w:hAnsi="ArialMT"/>
        </w:rPr>
        <w:t xml:space="preserve">A W </w:t>
      </w:r>
      <w:proofErr w:type="spellStart"/>
      <w:r>
        <w:rPr>
          <w:rFonts w:ascii="ArialMT" w:hAnsi="ArialMT"/>
        </w:rPr>
        <w:t>Swadlings</w:t>
      </w:r>
      <w:proofErr w:type="spellEnd"/>
      <w:r>
        <w:rPr>
          <w:rFonts w:ascii="ArialMT" w:hAnsi="ArialMT"/>
        </w:rPr>
        <w:t xml:space="preserve"> Timber &amp; Hardware Pty Ltd and the Tree Contractors Association. </w:t>
      </w:r>
    </w:p>
    <w:p w14:paraId="5911A880" w14:textId="77777777" w:rsidR="00BB3BC3" w:rsidRDefault="00BB3BC3" w:rsidP="00BB3BC3">
      <w:pPr>
        <w:pStyle w:val="NormalWeb"/>
        <w:jc w:val="both"/>
      </w:pPr>
      <w:r>
        <w:rPr>
          <w:rFonts w:ascii="ArialMT" w:hAnsi="ArialMT"/>
        </w:rPr>
        <w:t xml:space="preserve">Our membership base is wide and includes loggers, sawmills, manufacturers (furniture/kitchen), merchants (timber/retail) and tree contractors/arborists. The membership thus allows the TTIA to have a full understanding of the Timber and Building Products Industries. </w:t>
      </w:r>
    </w:p>
    <w:p w14:paraId="157A1C2E" w14:textId="77777777" w:rsidR="00BB3BC3" w:rsidRDefault="00BB3BC3" w:rsidP="00BB3BC3">
      <w:pPr>
        <w:pStyle w:val="NormalWeb"/>
        <w:jc w:val="both"/>
      </w:pPr>
      <w:r>
        <w:rPr>
          <w:rFonts w:ascii="ArialMT" w:hAnsi="ArialMT"/>
        </w:rPr>
        <w:t xml:space="preserve">The TTIA is the major </w:t>
      </w:r>
      <w:r>
        <w:rPr>
          <w:rFonts w:ascii="Arial" w:hAnsi="Arial" w:cs="Arial"/>
          <w:b/>
          <w:bCs/>
        </w:rPr>
        <w:t xml:space="preserve">EMPLOYER ASSOCIATION </w:t>
      </w:r>
      <w:r>
        <w:rPr>
          <w:rFonts w:ascii="ArialMT" w:hAnsi="ArialMT"/>
        </w:rPr>
        <w:t xml:space="preserve">involved in the Timber and Building Product Industry and therefore, we are able to exert major influence upon Governments, Unions and other employer associations. </w:t>
      </w:r>
    </w:p>
    <w:p w14:paraId="0897D6D9" w14:textId="117385A3" w:rsidR="00BB3BC3" w:rsidRDefault="00BB3BC3" w:rsidP="00BB3BC3">
      <w:pPr>
        <w:pStyle w:val="NormalWeb"/>
        <w:jc w:val="both"/>
        <w:rPr>
          <w:rFonts w:ascii="ArialMT" w:hAnsi="ArialMT"/>
        </w:rPr>
      </w:pPr>
      <w:r>
        <w:rPr>
          <w:rFonts w:ascii="ArialMT" w:hAnsi="ArialMT"/>
        </w:rPr>
        <w:t xml:space="preserve">No other employer association can serve your Industrial Relations needs as well as the TTIA. </w:t>
      </w:r>
      <w:r w:rsidR="00DB3576">
        <w:rPr>
          <w:rFonts w:ascii="ArialMT" w:hAnsi="ArialMT"/>
        </w:rPr>
        <w:t xml:space="preserve"> </w:t>
      </w:r>
      <w:r>
        <w:rPr>
          <w:rFonts w:ascii="ArialMT" w:hAnsi="ArialMT"/>
        </w:rPr>
        <w:t xml:space="preserve">The services listed below are all covered in your annual subscription. </w:t>
      </w:r>
    </w:p>
    <w:p w14:paraId="1C01AA4C" w14:textId="77777777" w:rsidR="00793EFC" w:rsidRDefault="00793EFC" w:rsidP="00BB3BC3">
      <w:pPr>
        <w:pStyle w:val="NormalWeb"/>
        <w:rPr>
          <w:rFonts w:ascii="Arial" w:hAnsi="Arial" w:cs="Arial"/>
          <w:b/>
          <w:bCs/>
        </w:rPr>
      </w:pPr>
    </w:p>
    <w:p w14:paraId="71B01155" w14:textId="69CDECC8" w:rsidR="00BB3BC3" w:rsidRDefault="00BB3BC3" w:rsidP="00BB3BC3">
      <w:pPr>
        <w:pStyle w:val="NormalWeb"/>
      </w:pPr>
      <w:r>
        <w:rPr>
          <w:rFonts w:ascii="Arial" w:hAnsi="Arial" w:cs="Arial"/>
          <w:b/>
          <w:bCs/>
        </w:rPr>
        <w:t xml:space="preserve">Services </w:t>
      </w:r>
    </w:p>
    <w:p w14:paraId="30510696" w14:textId="77B14D41" w:rsidR="00BB3BC3" w:rsidRPr="001C6A53" w:rsidRDefault="00BB3BC3" w:rsidP="001C6A53">
      <w:pPr>
        <w:pStyle w:val="NormalWeb"/>
        <w:numPr>
          <w:ilvl w:val="0"/>
          <w:numId w:val="1"/>
        </w:numPr>
        <w:spacing w:before="120" w:beforeAutospacing="0" w:after="120" w:afterAutospacing="0"/>
        <w:ind w:left="714" w:hanging="357"/>
        <w:jc w:val="both"/>
        <w:rPr>
          <w:rFonts w:ascii="Arial" w:hAnsi="Arial" w:cs="Arial"/>
          <w:bCs/>
        </w:rPr>
      </w:pPr>
      <w:r w:rsidRPr="001C6A53">
        <w:rPr>
          <w:rFonts w:ascii="ArialMT" w:hAnsi="ArialMT" w:cs="Arial"/>
          <w:bCs/>
        </w:rPr>
        <w:t xml:space="preserve">Upon joining the TTIA, members are automatically bound by the federal Timber Industry Award 2010. </w:t>
      </w:r>
    </w:p>
    <w:p w14:paraId="119F90E3" w14:textId="2E28BF67" w:rsidR="006B6696" w:rsidRPr="001C6A53" w:rsidRDefault="006B6696" w:rsidP="006B6696">
      <w:pPr>
        <w:pStyle w:val="NormalWeb"/>
        <w:numPr>
          <w:ilvl w:val="0"/>
          <w:numId w:val="1"/>
        </w:numPr>
        <w:spacing w:before="120" w:beforeAutospacing="0" w:after="120" w:afterAutospacing="0"/>
        <w:ind w:left="714" w:hanging="357"/>
        <w:jc w:val="both"/>
        <w:rPr>
          <w:rFonts w:ascii="Arial" w:hAnsi="Arial" w:cs="Arial"/>
          <w:bCs/>
        </w:rPr>
      </w:pPr>
      <w:r w:rsidRPr="001C6A53">
        <w:rPr>
          <w:rFonts w:ascii="ArialMT" w:hAnsi="ArialMT" w:cs="Arial"/>
          <w:bCs/>
        </w:rPr>
        <w:t>Membership of the TTIA entitles you to the use of our award and industrial advice service</w:t>
      </w:r>
      <w:r>
        <w:rPr>
          <w:rFonts w:ascii="ArialMT" w:hAnsi="ArialMT" w:cs="Arial"/>
          <w:bCs/>
        </w:rPr>
        <w:t xml:space="preserve"> and the Workplace Health and Safety Service</w:t>
      </w:r>
      <w:r w:rsidRPr="001C6A53">
        <w:rPr>
          <w:rFonts w:ascii="ArialMT" w:hAnsi="ArialMT" w:cs="Arial"/>
          <w:bCs/>
        </w:rPr>
        <w:t xml:space="preserve">. Any assistance you may require regarding </w:t>
      </w:r>
      <w:r>
        <w:rPr>
          <w:rFonts w:ascii="ArialMT" w:hAnsi="ArialMT" w:cs="Arial"/>
          <w:bCs/>
        </w:rPr>
        <w:t xml:space="preserve">any of </w:t>
      </w:r>
      <w:r w:rsidRPr="001C6A53">
        <w:rPr>
          <w:rFonts w:ascii="ArialMT" w:hAnsi="ArialMT" w:cs="Arial"/>
          <w:bCs/>
        </w:rPr>
        <w:t>the above can be directed to an Industrial Officer by phone (24 hours a day)</w:t>
      </w:r>
      <w:r>
        <w:rPr>
          <w:rFonts w:ascii="ArialMT" w:hAnsi="ArialMT" w:cs="Arial"/>
          <w:bCs/>
        </w:rPr>
        <w:t xml:space="preserve"> or our WHS Manager</w:t>
      </w:r>
      <w:r w:rsidRPr="001C6A53">
        <w:rPr>
          <w:rFonts w:ascii="ArialMT" w:hAnsi="ArialMT" w:cs="Arial"/>
          <w:bCs/>
        </w:rPr>
        <w:t>, and your enquiry will be answered promptly.</w:t>
      </w:r>
    </w:p>
    <w:p w14:paraId="359558C3" w14:textId="77777777" w:rsidR="006B6696" w:rsidRPr="006B6696" w:rsidRDefault="006B6696" w:rsidP="006B6696">
      <w:pPr>
        <w:pStyle w:val="NormalWeb"/>
        <w:numPr>
          <w:ilvl w:val="0"/>
          <w:numId w:val="1"/>
        </w:numPr>
        <w:spacing w:before="120" w:beforeAutospacing="0" w:after="120" w:afterAutospacing="0"/>
        <w:ind w:left="714" w:hanging="357"/>
        <w:rPr>
          <w:rFonts w:ascii="Arial" w:hAnsi="Arial" w:cs="Arial"/>
          <w:bCs/>
        </w:rPr>
      </w:pPr>
      <w:r w:rsidRPr="001C6A53">
        <w:rPr>
          <w:rFonts w:ascii="ArialMT" w:hAnsi="ArialMT" w:cs="Arial"/>
          <w:bCs/>
        </w:rPr>
        <w:t xml:space="preserve">Membership also entitles you to on-site visits from one of our Industrial Officers who can come to your site and assist you with any problems or enquires you may have. </w:t>
      </w:r>
    </w:p>
    <w:p w14:paraId="40BA1A2B" w14:textId="77777777" w:rsidR="00BB3BC3" w:rsidRPr="001C6A53" w:rsidRDefault="00BB3BC3" w:rsidP="00BB3BC3">
      <w:pPr>
        <w:pStyle w:val="NormalWeb"/>
        <w:numPr>
          <w:ilvl w:val="0"/>
          <w:numId w:val="1"/>
        </w:numPr>
        <w:jc w:val="both"/>
        <w:rPr>
          <w:rFonts w:ascii="Arial" w:hAnsi="Arial" w:cs="Arial"/>
          <w:bCs/>
        </w:rPr>
      </w:pPr>
      <w:r w:rsidRPr="001C6A53">
        <w:rPr>
          <w:rFonts w:ascii="ArialMT" w:hAnsi="ArialMT" w:cs="Arial"/>
          <w:bCs/>
        </w:rPr>
        <w:t xml:space="preserve">Other services available include training, regular updates of decisions affecting the timber, furniture and building products industries, and industrial advocacy in the Industrial Relations Commission (either state or federal). </w:t>
      </w:r>
    </w:p>
    <w:p w14:paraId="1D3C2B49" w14:textId="77777777" w:rsidR="00BB3BC3" w:rsidRDefault="00BB3BC3" w:rsidP="00BB3BC3">
      <w:pPr>
        <w:pStyle w:val="NormalWeb"/>
        <w:jc w:val="both"/>
      </w:pPr>
    </w:p>
    <w:p w14:paraId="5201861D" w14:textId="77777777" w:rsidR="001C6A53" w:rsidRDefault="00BB3BC3" w:rsidP="001C6A53">
      <w:pPr>
        <w:pStyle w:val="NormalWeb"/>
        <w:jc w:val="both"/>
      </w:pPr>
      <w:r>
        <w:rPr>
          <w:rFonts w:ascii="ArialMT" w:hAnsi="ArialMT"/>
        </w:rPr>
        <w:t xml:space="preserve"> </w:t>
      </w:r>
    </w:p>
    <w:p w14:paraId="7BE46B59" w14:textId="77777777" w:rsidR="00553151" w:rsidRDefault="00553151" w:rsidP="001C6A53">
      <w:pPr>
        <w:pStyle w:val="NormalWeb"/>
        <w:jc w:val="both"/>
        <w:rPr>
          <w:rFonts w:ascii="Arial" w:hAnsi="Arial" w:cs="Arial"/>
          <w:b/>
          <w:bCs/>
          <w:i/>
          <w:iCs/>
          <w:sz w:val="32"/>
          <w:szCs w:val="32"/>
        </w:rPr>
      </w:pPr>
    </w:p>
    <w:p w14:paraId="1CC4A3F6" w14:textId="77777777" w:rsidR="00553151" w:rsidRDefault="00553151" w:rsidP="001C6A53">
      <w:pPr>
        <w:pStyle w:val="NormalWeb"/>
        <w:jc w:val="both"/>
        <w:rPr>
          <w:rFonts w:ascii="Arial" w:hAnsi="Arial" w:cs="Arial"/>
          <w:b/>
          <w:bCs/>
          <w:i/>
          <w:iCs/>
          <w:sz w:val="32"/>
          <w:szCs w:val="32"/>
        </w:rPr>
      </w:pPr>
    </w:p>
    <w:p w14:paraId="6B22AE51" w14:textId="04F742A7" w:rsidR="001C6A53" w:rsidRDefault="001C6A53" w:rsidP="001C6A53">
      <w:pPr>
        <w:pStyle w:val="NormalWeb"/>
        <w:jc w:val="both"/>
      </w:pPr>
      <w:r>
        <w:rPr>
          <w:rFonts w:ascii="Arial" w:hAnsi="Arial" w:cs="Arial"/>
          <w:b/>
          <w:bCs/>
          <w:i/>
          <w:iCs/>
          <w:sz w:val="32"/>
          <w:szCs w:val="32"/>
        </w:rPr>
        <w:t xml:space="preserve">How can the TTIA benefit you as an employer? </w:t>
      </w:r>
    </w:p>
    <w:p w14:paraId="2C86586E" w14:textId="06EEDFD5" w:rsidR="001C6A53" w:rsidRDefault="001C6A53" w:rsidP="001C6A53">
      <w:pPr>
        <w:pStyle w:val="NormalWeb"/>
      </w:pPr>
      <w:r w:rsidRPr="00B045CF">
        <w:rPr>
          <w:rFonts w:ascii="Arial" w:hAnsi="Arial" w:cs="Arial"/>
          <w:b/>
          <w:bCs/>
          <w:highlight w:val="lightGray"/>
          <w:shd w:val="clear" w:color="auto" w:fill="99CCFF"/>
        </w:rPr>
        <w:t>Employee Relations</w:t>
      </w:r>
      <w:r>
        <w:rPr>
          <w:rFonts w:ascii="Arial" w:hAnsi="Arial" w:cs="Arial"/>
          <w:b/>
          <w:bCs/>
          <w:shd w:val="clear" w:color="auto" w:fill="99CCFF"/>
        </w:rPr>
        <w:t xml:space="preserve"> </w:t>
      </w:r>
    </w:p>
    <w:p w14:paraId="38FB494E" w14:textId="77777777" w:rsidR="001C6A53" w:rsidRDefault="001C6A53" w:rsidP="001C6A53">
      <w:pPr>
        <w:pStyle w:val="NormalWeb"/>
        <w:jc w:val="both"/>
      </w:pPr>
      <w:r>
        <w:rPr>
          <w:rFonts w:ascii="ArialMT" w:hAnsi="ArialMT"/>
        </w:rPr>
        <w:t xml:space="preserve">Effective human resource management is central to ensuring an organisation’s success. TTIA’s experienced industrial officers provide advice and assistance in all employment related issues. </w:t>
      </w:r>
    </w:p>
    <w:p w14:paraId="1B380AE8" w14:textId="77777777" w:rsidR="001C6A53" w:rsidRDefault="001C6A53" w:rsidP="001C6A53">
      <w:pPr>
        <w:pStyle w:val="NormalWeb"/>
      </w:pPr>
      <w:r w:rsidRPr="00B045CF">
        <w:rPr>
          <w:rFonts w:ascii="Arial" w:hAnsi="Arial" w:cs="Arial"/>
          <w:b/>
          <w:bCs/>
          <w:highlight w:val="lightGray"/>
        </w:rPr>
        <w:t>Telephone Advisory Service</w:t>
      </w:r>
      <w:r>
        <w:rPr>
          <w:rFonts w:ascii="Arial" w:hAnsi="Arial" w:cs="Arial"/>
          <w:b/>
          <w:bCs/>
        </w:rPr>
        <w:t xml:space="preserve"> </w:t>
      </w:r>
    </w:p>
    <w:p w14:paraId="50072A64" w14:textId="77777777" w:rsidR="001C6A53" w:rsidRDefault="001C6A53" w:rsidP="001C6A53">
      <w:pPr>
        <w:pStyle w:val="NormalWeb"/>
        <w:jc w:val="both"/>
      </w:pPr>
      <w:r>
        <w:rPr>
          <w:rFonts w:ascii="ArialMT" w:hAnsi="ArialMT"/>
        </w:rPr>
        <w:t xml:space="preserve">Employees needing instant information on employment issues can contact TTIA by phone on (02) 9264 0011. </w:t>
      </w:r>
    </w:p>
    <w:p w14:paraId="3DF21C70" w14:textId="77777777" w:rsidR="001C6A53" w:rsidRDefault="001C6A53" w:rsidP="001C6A53">
      <w:pPr>
        <w:pStyle w:val="NormalWeb"/>
        <w:jc w:val="both"/>
      </w:pPr>
      <w:r>
        <w:rPr>
          <w:rFonts w:ascii="ArialMT" w:hAnsi="ArialMT"/>
        </w:rPr>
        <w:t xml:space="preserve">Staff can assist members with enquires on pay rates, annual leave payments, sick leave entitlements, termination and a variety of other employment issues. </w:t>
      </w:r>
    </w:p>
    <w:p w14:paraId="0C39D3ED" w14:textId="77777777" w:rsidR="001C6A53" w:rsidRDefault="001C6A53" w:rsidP="001C6A53">
      <w:pPr>
        <w:pStyle w:val="NormalWeb"/>
      </w:pPr>
      <w:r w:rsidRPr="00B045CF">
        <w:rPr>
          <w:rFonts w:ascii="Arial" w:hAnsi="Arial" w:cs="Arial"/>
          <w:b/>
          <w:bCs/>
          <w:highlight w:val="lightGray"/>
        </w:rPr>
        <w:t>Award Information</w:t>
      </w:r>
      <w:r>
        <w:rPr>
          <w:rFonts w:ascii="Arial" w:hAnsi="Arial" w:cs="Arial"/>
          <w:b/>
          <w:bCs/>
        </w:rPr>
        <w:t xml:space="preserve"> </w:t>
      </w:r>
    </w:p>
    <w:p w14:paraId="2183D968" w14:textId="77777777" w:rsidR="001C6A53" w:rsidRDefault="001C6A53" w:rsidP="001C6A53">
      <w:pPr>
        <w:pStyle w:val="NormalWeb"/>
        <w:jc w:val="both"/>
      </w:pPr>
      <w:r>
        <w:rPr>
          <w:rFonts w:ascii="ArialMT" w:hAnsi="ArialMT"/>
        </w:rPr>
        <w:t xml:space="preserve">TTIA supplies members with information and updates on more than 10 industrial awards ensuring members are aware of their legal obligations. </w:t>
      </w:r>
    </w:p>
    <w:p w14:paraId="5A3827FF" w14:textId="77777777" w:rsidR="001C6A53" w:rsidRDefault="001C6A53" w:rsidP="001C6A53">
      <w:pPr>
        <w:pStyle w:val="NormalWeb"/>
      </w:pPr>
      <w:r w:rsidRPr="00B045CF">
        <w:rPr>
          <w:rFonts w:ascii="Arial" w:hAnsi="Arial" w:cs="Arial"/>
          <w:b/>
          <w:bCs/>
          <w:highlight w:val="lightGray"/>
        </w:rPr>
        <w:t>Representation</w:t>
      </w:r>
      <w:r>
        <w:rPr>
          <w:rFonts w:ascii="Arial" w:hAnsi="Arial" w:cs="Arial"/>
          <w:b/>
          <w:bCs/>
        </w:rPr>
        <w:t xml:space="preserve"> </w:t>
      </w:r>
    </w:p>
    <w:p w14:paraId="37634AD6" w14:textId="77777777" w:rsidR="001C6A53" w:rsidRDefault="001C6A53" w:rsidP="001C6A53">
      <w:pPr>
        <w:pStyle w:val="NormalWeb"/>
        <w:jc w:val="both"/>
      </w:pPr>
      <w:r>
        <w:rPr>
          <w:rFonts w:ascii="ArialMT" w:hAnsi="ArialMT"/>
        </w:rPr>
        <w:t xml:space="preserve">TTIA members receive support and advice as well as representation before industrial tribunals from experienced employee relations practitioners should they encounter industrial problems from unions or employees. </w:t>
      </w:r>
    </w:p>
    <w:p w14:paraId="773ACE7A" w14:textId="77777777" w:rsidR="001C6A53" w:rsidRDefault="001C6A53" w:rsidP="001C6A53">
      <w:pPr>
        <w:pStyle w:val="NormalWeb"/>
        <w:jc w:val="both"/>
      </w:pPr>
      <w:r>
        <w:rPr>
          <w:rFonts w:ascii="ArialMT" w:hAnsi="ArialMT"/>
        </w:rPr>
        <w:t xml:space="preserve">Employers receiving an industrial claim on any employment issues can contact their TTIA representative who will act promptly to represent their interests. </w:t>
      </w:r>
    </w:p>
    <w:p w14:paraId="26101D40" w14:textId="77777777" w:rsidR="001C6A53" w:rsidRDefault="001C6A53" w:rsidP="001C6A53">
      <w:pPr>
        <w:pStyle w:val="NormalWeb"/>
      </w:pPr>
      <w:r w:rsidRPr="00B045CF">
        <w:rPr>
          <w:rFonts w:ascii="Arial" w:hAnsi="Arial" w:cs="Arial"/>
          <w:b/>
          <w:bCs/>
          <w:highlight w:val="lightGray"/>
        </w:rPr>
        <w:t>Human Resource/Enterprise Consultancy Service</w:t>
      </w:r>
      <w:r>
        <w:rPr>
          <w:rFonts w:ascii="Arial" w:hAnsi="Arial" w:cs="Arial"/>
          <w:b/>
          <w:bCs/>
        </w:rPr>
        <w:t xml:space="preserve"> </w:t>
      </w:r>
    </w:p>
    <w:p w14:paraId="533EEEB3" w14:textId="77777777" w:rsidR="001C6A53" w:rsidRDefault="001C6A53" w:rsidP="001C6A53">
      <w:pPr>
        <w:pStyle w:val="NormalWeb"/>
      </w:pPr>
      <w:r>
        <w:rPr>
          <w:rFonts w:ascii="ArialMT" w:hAnsi="ArialMT"/>
        </w:rPr>
        <w:t xml:space="preserve">TTIA provides assistance in: </w:t>
      </w:r>
    </w:p>
    <w:p w14:paraId="305829B0" w14:textId="77777777" w:rsidR="001C6A53" w:rsidRDefault="001C6A53" w:rsidP="001C6A53">
      <w:pPr>
        <w:pStyle w:val="NormalWeb"/>
        <w:numPr>
          <w:ilvl w:val="0"/>
          <w:numId w:val="2"/>
        </w:numPr>
        <w:rPr>
          <w:rFonts w:ascii="Symbol" w:hAnsi="Symbol"/>
          <w:sz w:val="20"/>
          <w:szCs w:val="20"/>
        </w:rPr>
      </w:pPr>
      <w:r>
        <w:rPr>
          <w:rFonts w:ascii="ArialMT" w:hAnsi="ArialMT"/>
        </w:rPr>
        <w:t xml:space="preserve">organisation design; </w:t>
      </w:r>
    </w:p>
    <w:p w14:paraId="4144048D" w14:textId="77777777" w:rsidR="001C6A53" w:rsidRDefault="001C6A53" w:rsidP="001C6A53">
      <w:pPr>
        <w:pStyle w:val="NormalWeb"/>
        <w:numPr>
          <w:ilvl w:val="0"/>
          <w:numId w:val="2"/>
        </w:numPr>
        <w:rPr>
          <w:rFonts w:ascii="Symbol" w:hAnsi="Symbol"/>
          <w:sz w:val="20"/>
          <w:szCs w:val="20"/>
        </w:rPr>
      </w:pPr>
      <w:r>
        <w:rPr>
          <w:rFonts w:ascii="ArialMT" w:hAnsi="ArialMT"/>
        </w:rPr>
        <w:t xml:space="preserve">recruitment; </w:t>
      </w:r>
    </w:p>
    <w:p w14:paraId="696F773A" w14:textId="77777777" w:rsidR="001C6A53" w:rsidRDefault="001C6A53" w:rsidP="001C6A53">
      <w:pPr>
        <w:pStyle w:val="NormalWeb"/>
        <w:numPr>
          <w:ilvl w:val="0"/>
          <w:numId w:val="2"/>
        </w:numPr>
        <w:rPr>
          <w:rFonts w:ascii="Symbol" w:hAnsi="Symbol"/>
          <w:sz w:val="20"/>
          <w:szCs w:val="20"/>
        </w:rPr>
      </w:pPr>
      <w:r>
        <w:rPr>
          <w:rFonts w:ascii="ArialMT" w:hAnsi="ArialMT"/>
        </w:rPr>
        <w:t xml:space="preserve">selection and induction techniques; </w:t>
      </w:r>
    </w:p>
    <w:p w14:paraId="743DDC63" w14:textId="77777777" w:rsidR="001C6A53" w:rsidRDefault="001C6A53" w:rsidP="001C6A53">
      <w:pPr>
        <w:pStyle w:val="NormalWeb"/>
        <w:numPr>
          <w:ilvl w:val="0"/>
          <w:numId w:val="2"/>
        </w:numPr>
        <w:rPr>
          <w:rFonts w:ascii="Symbol" w:hAnsi="Symbol"/>
          <w:sz w:val="20"/>
          <w:szCs w:val="20"/>
        </w:rPr>
      </w:pPr>
      <w:r>
        <w:rPr>
          <w:rFonts w:ascii="ArialMT" w:hAnsi="ArialMT"/>
        </w:rPr>
        <w:t xml:space="preserve">job design; </w:t>
      </w:r>
    </w:p>
    <w:p w14:paraId="043CA686" w14:textId="77777777" w:rsidR="001C6A53" w:rsidRDefault="001C6A53" w:rsidP="001C6A53">
      <w:pPr>
        <w:pStyle w:val="NormalWeb"/>
        <w:numPr>
          <w:ilvl w:val="0"/>
          <w:numId w:val="2"/>
        </w:numPr>
        <w:rPr>
          <w:rFonts w:ascii="Symbol" w:hAnsi="Symbol"/>
          <w:sz w:val="20"/>
          <w:szCs w:val="20"/>
        </w:rPr>
      </w:pPr>
      <w:r>
        <w:rPr>
          <w:rFonts w:ascii="ArialMT" w:hAnsi="ArialMT"/>
        </w:rPr>
        <w:t xml:space="preserve">skills analysis/audits; </w:t>
      </w:r>
    </w:p>
    <w:p w14:paraId="25CD0D2A" w14:textId="77777777" w:rsidR="001C6A53" w:rsidRDefault="001C6A53" w:rsidP="001C6A53">
      <w:pPr>
        <w:pStyle w:val="NormalWeb"/>
        <w:numPr>
          <w:ilvl w:val="0"/>
          <w:numId w:val="2"/>
        </w:numPr>
        <w:rPr>
          <w:rFonts w:ascii="Symbol" w:hAnsi="Symbol"/>
          <w:sz w:val="20"/>
          <w:szCs w:val="20"/>
        </w:rPr>
      </w:pPr>
      <w:r>
        <w:rPr>
          <w:rFonts w:ascii="ArialMT" w:hAnsi="ArialMT"/>
        </w:rPr>
        <w:t xml:space="preserve">remuneration planning; </w:t>
      </w:r>
    </w:p>
    <w:p w14:paraId="467EDDB9" w14:textId="77777777" w:rsidR="001C6A53" w:rsidRDefault="001C6A53" w:rsidP="001C6A53">
      <w:pPr>
        <w:pStyle w:val="NormalWeb"/>
        <w:numPr>
          <w:ilvl w:val="0"/>
          <w:numId w:val="2"/>
        </w:numPr>
        <w:rPr>
          <w:rFonts w:ascii="Symbol" w:hAnsi="Symbol"/>
          <w:sz w:val="20"/>
          <w:szCs w:val="20"/>
        </w:rPr>
      </w:pPr>
      <w:r>
        <w:rPr>
          <w:rFonts w:ascii="ArialMT" w:hAnsi="ArialMT"/>
        </w:rPr>
        <w:t xml:space="preserve">enterprise bargaining; </w:t>
      </w:r>
    </w:p>
    <w:p w14:paraId="0C0CD767" w14:textId="77777777" w:rsidR="001C6A53" w:rsidRDefault="001C6A53" w:rsidP="001C6A53">
      <w:pPr>
        <w:pStyle w:val="NormalWeb"/>
        <w:numPr>
          <w:ilvl w:val="0"/>
          <w:numId w:val="2"/>
        </w:numPr>
        <w:rPr>
          <w:rFonts w:ascii="Symbol" w:hAnsi="Symbol"/>
          <w:sz w:val="20"/>
          <w:szCs w:val="20"/>
        </w:rPr>
      </w:pPr>
      <w:r>
        <w:rPr>
          <w:rFonts w:ascii="ArialMT" w:hAnsi="ArialMT"/>
        </w:rPr>
        <w:t xml:space="preserve">performance pay systems; </w:t>
      </w:r>
    </w:p>
    <w:p w14:paraId="63B0520C" w14:textId="77777777" w:rsidR="001C6A53" w:rsidRDefault="001C6A53" w:rsidP="001C6A53">
      <w:pPr>
        <w:pStyle w:val="NormalWeb"/>
        <w:numPr>
          <w:ilvl w:val="0"/>
          <w:numId w:val="2"/>
        </w:numPr>
        <w:rPr>
          <w:rFonts w:ascii="Symbol" w:hAnsi="Symbol"/>
          <w:sz w:val="20"/>
          <w:szCs w:val="20"/>
        </w:rPr>
      </w:pPr>
      <w:r>
        <w:rPr>
          <w:rFonts w:ascii="ArialMT" w:hAnsi="ArialMT"/>
        </w:rPr>
        <w:t xml:space="preserve">performance management and appraisal systems; and </w:t>
      </w:r>
    </w:p>
    <w:p w14:paraId="7E488912" w14:textId="77777777" w:rsidR="001C6A53" w:rsidRDefault="001C6A53" w:rsidP="001C6A53">
      <w:pPr>
        <w:pStyle w:val="NormalWeb"/>
        <w:numPr>
          <w:ilvl w:val="0"/>
          <w:numId w:val="2"/>
        </w:numPr>
        <w:rPr>
          <w:rFonts w:ascii="Symbol" w:hAnsi="Symbol"/>
          <w:sz w:val="20"/>
          <w:szCs w:val="20"/>
        </w:rPr>
      </w:pPr>
      <w:r>
        <w:rPr>
          <w:rFonts w:ascii="ArialMT" w:hAnsi="ArialMT"/>
        </w:rPr>
        <w:t xml:space="preserve">personnel administration and exit interviews. </w:t>
      </w:r>
    </w:p>
    <w:p w14:paraId="1B6FCC35" w14:textId="77777777" w:rsidR="001C6A53" w:rsidRDefault="001C6A53" w:rsidP="001C6A53">
      <w:pPr>
        <w:pStyle w:val="NormalWeb"/>
        <w:ind w:left="360"/>
        <w:rPr>
          <w:rFonts w:ascii="ArialMT" w:hAnsi="ArialMT"/>
        </w:rPr>
      </w:pPr>
    </w:p>
    <w:p w14:paraId="49F37CA6" w14:textId="77777777" w:rsidR="001C6A53" w:rsidRDefault="001C6A53" w:rsidP="001C6A53">
      <w:pPr>
        <w:pStyle w:val="NormalWeb"/>
        <w:ind w:left="360"/>
        <w:rPr>
          <w:rFonts w:ascii="ArialMT" w:hAnsi="ArialMT"/>
        </w:rPr>
      </w:pPr>
    </w:p>
    <w:p w14:paraId="3066DB48" w14:textId="77777777" w:rsidR="00793EFC" w:rsidRDefault="00793EFC" w:rsidP="001C6A53">
      <w:pPr>
        <w:pStyle w:val="NormalWeb"/>
        <w:jc w:val="both"/>
        <w:rPr>
          <w:rFonts w:ascii="ArialMT" w:hAnsi="ArialMT"/>
        </w:rPr>
      </w:pPr>
    </w:p>
    <w:p w14:paraId="3FBF7B43" w14:textId="47CD774F" w:rsidR="001C6A53" w:rsidRDefault="001C6A53" w:rsidP="001C6A53">
      <w:pPr>
        <w:pStyle w:val="NormalWeb"/>
        <w:jc w:val="both"/>
        <w:rPr>
          <w:rFonts w:ascii="Symbol" w:hAnsi="Symbol"/>
          <w:sz w:val="20"/>
          <w:szCs w:val="20"/>
        </w:rPr>
      </w:pPr>
      <w:r>
        <w:rPr>
          <w:rFonts w:ascii="ArialMT" w:hAnsi="ArialMT"/>
        </w:rPr>
        <w:t xml:space="preserve">TTIA’s staff have a wealth of experience in helping employers develop and implement flexible employment arrangements. </w:t>
      </w:r>
    </w:p>
    <w:p w14:paraId="2FE89FC5" w14:textId="77777777" w:rsidR="001C6A53" w:rsidRDefault="001C6A53" w:rsidP="001C6A53">
      <w:pPr>
        <w:pStyle w:val="NormalWeb"/>
        <w:rPr>
          <w:rFonts w:ascii="Symbol" w:hAnsi="Symbol"/>
          <w:sz w:val="20"/>
          <w:szCs w:val="20"/>
        </w:rPr>
      </w:pPr>
      <w:r>
        <w:rPr>
          <w:rFonts w:ascii="ArialMT" w:hAnsi="ArialMT"/>
        </w:rPr>
        <w:t xml:space="preserve">Our Members are currently benefiting from the following: </w:t>
      </w:r>
    </w:p>
    <w:p w14:paraId="0A4607A9" w14:textId="77777777" w:rsidR="001C6A53" w:rsidRDefault="001C6A53" w:rsidP="001C6A53">
      <w:pPr>
        <w:pStyle w:val="NormalWeb"/>
        <w:numPr>
          <w:ilvl w:val="0"/>
          <w:numId w:val="3"/>
        </w:numPr>
        <w:rPr>
          <w:rFonts w:ascii="Symbol" w:hAnsi="Symbol"/>
        </w:rPr>
      </w:pPr>
      <w:r>
        <w:rPr>
          <w:rFonts w:ascii="ArialMT" w:hAnsi="ArialMT"/>
        </w:rPr>
        <w:t xml:space="preserve">Increased productivity and profits by taking advantage of flexible award provisions. </w:t>
      </w:r>
    </w:p>
    <w:p w14:paraId="3BA08F9F" w14:textId="77777777" w:rsidR="001C6A53" w:rsidRDefault="001C6A53" w:rsidP="001C6A53">
      <w:pPr>
        <w:pStyle w:val="NormalWeb"/>
        <w:numPr>
          <w:ilvl w:val="0"/>
          <w:numId w:val="3"/>
        </w:numPr>
        <w:rPr>
          <w:rFonts w:ascii="Symbol" w:hAnsi="Symbol"/>
        </w:rPr>
      </w:pPr>
      <w:r>
        <w:rPr>
          <w:rFonts w:ascii="ArialMT" w:hAnsi="ArialMT"/>
        </w:rPr>
        <w:t xml:space="preserve">Reduction in unfair dismissals (and potential) claims by following a standard TTIA checklist. </w:t>
      </w:r>
    </w:p>
    <w:p w14:paraId="76B94F3E" w14:textId="78BFC9BD" w:rsidR="001C6A53" w:rsidRPr="001C6A53" w:rsidRDefault="001C6A53" w:rsidP="001C6A53">
      <w:pPr>
        <w:pStyle w:val="NormalWeb"/>
        <w:numPr>
          <w:ilvl w:val="0"/>
          <w:numId w:val="3"/>
        </w:numPr>
        <w:rPr>
          <w:rFonts w:ascii="Symbol" w:hAnsi="Symbol"/>
        </w:rPr>
      </w:pPr>
      <w:r>
        <w:rPr>
          <w:rFonts w:ascii="ArialMT" w:hAnsi="ArialMT"/>
        </w:rPr>
        <w:t xml:space="preserve">Reduced underpayment claims as a result of a reliable wages and award information </w:t>
      </w:r>
      <w:r w:rsidRPr="001C6A53">
        <w:rPr>
          <w:rFonts w:ascii="ArialMT" w:hAnsi="ArialMT"/>
        </w:rPr>
        <w:t xml:space="preserve">service. </w:t>
      </w:r>
    </w:p>
    <w:p w14:paraId="3E21E6E0" w14:textId="77777777" w:rsidR="001C6A53" w:rsidRDefault="001C6A53" w:rsidP="001C6A53">
      <w:pPr>
        <w:pStyle w:val="NormalWeb"/>
        <w:numPr>
          <w:ilvl w:val="0"/>
          <w:numId w:val="3"/>
        </w:numPr>
        <w:rPr>
          <w:rFonts w:ascii="Symbol" w:hAnsi="Symbol"/>
        </w:rPr>
      </w:pPr>
      <w:r>
        <w:rPr>
          <w:rFonts w:ascii="ArialMT" w:hAnsi="ArialMT"/>
        </w:rPr>
        <w:t xml:space="preserve">Reduced cost in labour turnover by ensuring appropriate recruitment methods. </w:t>
      </w:r>
    </w:p>
    <w:p w14:paraId="35A2E1D6" w14:textId="77777777" w:rsidR="001C6A53" w:rsidRDefault="001C6A53" w:rsidP="001C6A53">
      <w:pPr>
        <w:pStyle w:val="NormalWeb"/>
        <w:numPr>
          <w:ilvl w:val="0"/>
          <w:numId w:val="3"/>
        </w:numPr>
        <w:rPr>
          <w:rFonts w:ascii="Symbol" w:hAnsi="Symbol"/>
        </w:rPr>
      </w:pPr>
      <w:r>
        <w:rPr>
          <w:rFonts w:ascii="ArialMT" w:hAnsi="ArialMT"/>
        </w:rPr>
        <w:t xml:space="preserve">A reduction in Workers Compensation costs due to improved safety performance. </w:t>
      </w:r>
    </w:p>
    <w:p w14:paraId="61FFC62B" w14:textId="3B6B1AE5" w:rsidR="001C6A53" w:rsidRPr="001C6A53" w:rsidRDefault="001C6A53" w:rsidP="001C6A53">
      <w:pPr>
        <w:pStyle w:val="NormalWeb"/>
        <w:numPr>
          <w:ilvl w:val="0"/>
          <w:numId w:val="3"/>
        </w:numPr>
        <w:rPr>
          <w:rFonts w:ascii="Symbol" w:hAnsi="Symbol"/>
        </w:rPr>
      </w:pPr>
      <w:r>
        <w:rPr>
          <w:rFonts w:ascii="ArialMT" w:hAnsi="ArialMT"/>
        </w:rPr>
        <w:t xml:space="preserve">Access to quality training programs for payroll and supervisory staff on payroll and award </w:t>
      </w:r>
      <w:r w:rsidRPr="001C6A53">
        <w:rPr>
          <w:rFonts w:ascii="ArialMT" w:hAnsi="ArialMT"/>
        </w:rPr>
        <w:t xml:space="preserve">matters. </w:t>
      </w:r>
    </w:p>
    <w:tbl>
      <w:tblPr>
        <w:tblW w:w="0" w:type="auto"/>
        <w:shd w:val="clear" w:color="auto" w:fill="99CCFF"/>
        <w:tblCellMar>
          <w:top w:w="15" w:type="dxa"/>
          <w:left w:w="15" w:type="dxa"/>
          <w:bottom w:w="15" w:type="dxa"/>
          <w:right w:w="15" w:type="dxa"/>
        </w:tblCellMar>
        <w:tblLook w:val="04A0" w:firstRow="1" w:lastRow="0" w:firstColumn="1" w:lastColumn="0" w:noHBand="0" w:noVBand="1"/>
      </w:tblPr>
      <w:tblGrid>
        <w:gridCol w:w="1751"/>
        <w:gridCol w:w="1858"/>
      </w:tblGrid>
      <w:tr w:rsidR="001C6A53" w:rsidRPr="001C6A53" w14:paraId="0E6BB9F4" w14:textId="77777777" w:rsidTr="001C6A53">
        <w:tc>
          <w:tcPr>
            <w:tcW w:w="0" w:type="auto"/>
            <w:shd w:val="clear" w:color="auto" w:fill="99CCFF"/>
            <w:vAlign w:val="center"/>
            <w:hideMark/>
          </w:tcPr>
          <w:p w14:paraId="4DB6043B" w14:textId="77777777" w:rsidR="001C6A53" w:rsidRPr="001C6A53" w:rsidRDefault="001C6A53" w:rsidP="001C6A53">
            <w:pPr>
              <w:spacing w:before="100" w:beforeAutospacing="1" w:after="100" w:afterAutospacing="1"/>
              <w:rPr>
                <w:rFonts w:ascii="Times New Roman" w:eastAsia="Times New Roman" w:hAnsi="Times New Roman" w:cs="Times New Roman"/>
                <w:highlight w:val="lightGray"/>
                <w:lang w:val="en-AU"/>
              </w:rPr>
            </w:pPr>
            <w:r w:rsidRPr="001C6A53">
              <w:rPr>
                <w:rFonts w:ascii="Arial" w:eastAsia="Times New Roman" w:hAnsi="Arial" w:cs="Arial"/>
                <w:b/>
                <w:bCs/>
                <w:highlight w:val="lightGray"/>
                <w:lang w:val="en-AU"/>
              </w:rPr>
              <w:t xml:space="preserve">TTIA’s Member </w:t>
            </w:r>
          </w:p>
        </w:tc>
        <w:tc>
          <w:tcPr>
            <w:tcW w:w="0" w:type="auto"/>
            <w:shd w:val="clear" w:color="auto" w:fill="99CCFF"/>
            <w:vAlign w:val="center"/>
            <w:hideMark/>
          </w:tcPr>
          <w:p w14:paraId="5ACD3B60" w14:textId="77777777" w:rsidR="001C6A53" w:rsidRPr="001C6A53" w:rsidRDefault="001C6A53" w:rsidP="001C6A53">
            <w:pPr>
              <w:spacing w:before="100" w:beforeAutospacing="1" w:after="100" w:afterAutospacing="1"/>
              <w:rPr>
                <w:rFonts w:ascii="Times New Roman" w:eastAsia="Times New Roman" w:hAnsi="Times New Roman" w:cs="Times New Roman"/>
                <w:highlight w:val="lightGray"/>
                <w:lang w:val="en-AU"/>
              </w:rPr>
            </w:pPr>
            <w:r w:rsidRPr="001C6A53">
              <w:rPr>
                <w:rFonts w:ascii="Arial" w:eastAsia="Times New Roman" w:hAnsi="Arial" w:cs="Arial"/>
                <w:b/>
                <w:bCs/>
                <w:highlight w:val="lightGray"/>
                <w:lang w:val="en-AU"/>
              </w:rPr>
              <w:t xml:space="preserve">Circular Service </w:t>
            </w:r>
          </w:p>
        </w:tc>
      </w:tr>
    </w:tbl>
    <w:p w14:paraId="55C98494" w14:textId="77777777" w:rsidR="001C6A53" w:rsidRPr="001C6A53" w:rsidRDefault="001C6A53" w:rsidP="001C6A53">
      <w:pPr>
        <w:spacing w:before="100" w:beforeAutospacing="1" w:after="100" w:afterAutospacing="1"/>
        <w:jc w:val="both"/>
        <w:rPr>
          <w:rFonts w:ascii="Times New Roman" w:eastAsia="Times New Roman" w:hAnsi="Times New Roman" w:cs="Times New Roman"/>
          <w:lang w:val="en-AU"/>
        </w:rPr>
      </w:pPr>
      <w:r w:rsidRPr="001C6A53">
        <w:rPr>
          <w:rFonts w:ascii="ArialMT" w:eastAsia="Times New Roman" w:hAnsi="ArialMT" w:cs="Times New Roman"/>
          <w:lang w:val="en-AU"/>
        </w:rPr>
        <w:t xml:space="preserve">The Association issues Circulars throughout the year on relevant industrial matters. Some of these matters include: </w:t>
      </w:r>
    </w:p>
    <w:p w14:paraId="2EF011C9" w14:textId="77777777" w:rsidR="001C6A53" w:rsidRPr="001C6A53" w:rsidRDefault="001C6A53" w:rsidP="001C6A53">
      <w:pPr>
        <w:numPr>
          <w:ilvl w:val="0"/>
          <w:numId w:val="4"/>
        </w:numPr>
        <w:spacing w:before="100" w:beforeAutospacing="1" w:after="100" w:afterAutospacing="1"/>
        <w:rPr>
          <w:rFonts w:ascii="Symbol" w:eastAsia="Times New Roman" w:hAnsi="Symbol" w:cs="Times New Roman"/>
          <w:sz w:val="20"/>
          <w:szCs w:val="20"/>
          <w:lang w:val="en-AU"/>
        </w:rPr>
      </w:pPr>
      <w:r w:rsidRPr="001C6A53">
        <w:rPr>
          <w:rFonts w:ascii="ArialMT" w:eastAsia="Times New Roman" w:hAnsi="ArialMT" w:cs="Times New Roman"/>
          <w:lang w:val="en-AU"/>
        </w:rPr>
        <w:t xml:space="preserve">Award changes </w:t>
      </w:r>
    </w:p>
    <w:p w14:paraId="4AE714B3" w14:textId="77777777" w:rsidR="001C6A53" w:rsidRPr="001C6A53" w:rsidRDefault="001C6A53" w:rsidP="001C6A53">
      <w:pPr>
        <w:numPr>
          <w:ilvl w:val="0"/>
          <w:numId w:val="4"/>
        </w:numPr>
        <w:spacing w:before="100" w:beforeAutospacing="1" w:after="100" w:afterAutospacing="1"/>
        <w:rPr>
          <w:rFonts w:ascii="Symbol" w:eastAsia="Times New Roman" w:hAnsi="Symbol" w:cs="Times New Roman"/>
          <w:sz w:val="20"/>
          <w:szCs w:val="20"/>
          <w:lang w:val="en-AU"/>
        </w:rPr>
      </w:pPr>
      <w:r w:rsidRPr="001C6A53">
        <w:rPr>
          <w:rFonts w:ascii="ArialMT" w:eastAsia="Times New Roman" w:hAnsi="ArialMT" w:cs="Times New Roman"/>
          <w:lang w:val="en-AU"/>
        </w:rPr>
        <w:t xml:space="preserve">Wage increases </w:t>
      </w:r>
    </w:p>
    <w:p w14:paraId="1E11F836" w14:textId="77777777" w:rsidR="001C6A53" w:rsidRPr="001C6A53" w:rsidRDefault="001C6A53" w:rsidP="001C6A53">
      <w:pPr>
        <w:numPr>
          <w:ilvl w:val="0"/>
          <w:numId w:val="4"/>
        </w:numPr>
        <w:spacing w:before="100" w:beforeAutospacing="1" w:after="100" w:afterAutospacing="1"/>
        <w:rPr>
          <w:rFonts w:ascii="Symbol" w:eastAsia="Times New Roman" w:hAnsi="Symbol" w:cs="Times New Roman"/>
          <w:sz w:val="20"/>
          <w:szCs w:val="20"/>
          <w:lang w:val="en-AU"/>
        </w:rPr>
      </w:pPr>
      <w:r w:rsidRPr="001C6A53">
        <w:rPr>
          <w:rFonts w:ascii="ArialMT" w:eastAsia="Times New Roman" w:hAnsi="ArialMT" w:cs="Times New Roman"/>
          <w:lang w:val="en-AU"/>
        </w:rPr>
        <w:t xml:space="preserve">Training issues </w:t>
      </w:r>
    </w:p>
    <w:p w14:paraId="326BF9A6" w14:textId="77777777" w:rsidR="001C6A53" w:rsidRPr="001C6A53" w:rsidRDefault="001C6A53" w:rsidP="001C6A53">
      <w:pPr>
        <w:numPr>
          <w:ilvl w:val="0"/>
          <w:numId w:val="4"/>
        </w:numPr>
        <w:spacing w:before="100" w:beforeAutospacing="1" w:after="100" w:afterAutospacing="1"/>
        <w:rPr>
          <w:rFonts w:ascii="Symbol" w:eastAsia="Times New Roman" w:hAnsi="Symbol" w:cs="Times New Roman"/>
          <w:sz w:val="20"/>
          <w:szCs w:val="20"/>
          <w:lang w:val="en-AU"/>
        </w:rPr>
      </w:pPr>
      <w:r w:rsidRPr="001C6A53">
        <w:rPr>
          <w:rFonts w:ascii="ArialMT" w:eastAsia="Times New Roman" w:hAnsi="ArialMT" w:cs="Times New Roman"/>
          <w:lang w:val="en-AU"/>
        </w:rPr>
        <w:t xml:space="preserve">WHS developments </w:t>
      </w:r>
    </w:p>
    <w:p w14:paraId="73551A76" w14:textId="77777777" w:rsidR="001C6A53" w:rsidRPr="001C6A53" w:rsidRDefault="001C6A53" w:rsidP="001C6A53">
      <w:pPr>
        <w:numPr>
          <w:ilvl w:val="0"/>
          <w:numId w:val="4"/>
        </w:numPr>
        <w:spacing w:before="100" w:beforeAutospacing="1" w:after="100" w:afterAutospacing="1"/>
        <w:rPr>
          <w:rFonts w:ascii="Symbol" w:eastAsia="Times New Roman" w:hAnsi="Symbol" w:cs="Times New Roman"/>
          <w:sz w:val="20"/>
          <w:szCs w:val="20"/>
          <w:lang w:val="en-AU"/>
        </w:rPr>
      </w:pPr>
      <w:r w:rsidRPr="001C6A53">
        <w:rPr>
          <w:rFonts w:ascii="ArialMT" w:eastAsia="Times New Roman" w:hAnsi="ArialMT" w:cs="Times New Roman"/>
          <w:lang w:val="en-AU"/>
        </w:rPr>
        <w:t xml:space="preserve">Workers Compensation developments </w:t>
      </w:r>
    </w:p>
    <w:p w14:paraId="4935B840" w14:textId="77777777" w:rsidR="001C6A53" w:rsidRPr="001C6A53" w:rsidRDefault="001C6A53" w:rsidP="001C6A53">
      <w:pPr>
        <w:spacing w:before="100" w:beforeAutospacing="1" w:after="100" w:afterAutospacing="1"/>
        <w:rPr>
          <w:rFonts w:ascii="Symbol" w:eastAsia="Times New Roman" w:hAnsi="Symbol" w:cs="Times New Roman"/>
          <w:sz w:val="20"/>
          <w:szCs w:val="20"/>
          <w:lang w:val="en-AU"/>
        </w:rPr>
      </w:pPr>
      <w:r w:rsidRPr="001C6A53">
        <w:rPr>
          <w:rFonts w:ascii="ArialMT" w:eastAsia="Times New Roman" w:hAnsi="ArialMT" w:cs="Times New Roman"/>
          <w:lang w:val="en-AU"/>
        </w:rPr>
        <w:t xml:space="preserve">This service is essential for any business in order to keep you updated on changes to the Awards which your employees are under and to keep you in touch with your responsibility as an employer so as to avoid breaching the law. </w:t>
      </w:r>
    </w:p>
    <w:p w14:paraId="2CEA571A" w14:textId="554B9380" w:rsidR="001C6A53" w:rsidRPr="001C6A53" w:rsidRDefault="001C6A53" w:rsidP="001C6A53">
      <w:pPr>
        <w:spacing w:before="100" w:beforeAutospacing="1" w:after="100" w:afterAutospacing="1"/>
        <w:rPr>
          <w:rFonts w:ascii="Symbol" w:eastAsia="Times New Roman" w:hAnsi="Symbol" w:cs="Times New Roman"/>
          <w:sz w:val="20"/>
          <w:szCs w:val="20"/>
          <w:lang w:val="en-AU"/>
        </w:rPr>
      </w:pPr>
      <w:r w:rsidRPr="001C6A53">
        <w:rPr>
          <w:rFonts w:ascii="Arial" w:eastAsia="Times New Roman" w:hAnsi="Arial" w:cs="Arial"/>
          <w:b/>
          <w:bCs/>
          <w:highlight w:val="lightGray"/>
          <w:shd w:val="clear" w:color="auto" w:fill="99CCFF"/>
          <w:lang w:val="en-AU"/>
        </w:rPr>
        <w:t>Work Health &amp; Safety / Workers Compensation</w:t>
      </w:r>
      <w:r w:rsidR="006B6696" w:rsidRPr="00D32986">
        <w:rPr>
          <w:rFonts w:ascii="Arial" w:eastAsia="Times New Roman" w:hAnsi="Arial" w:cs="Arial"/>
          <w:b/>
          <w:bCs/>
          <w:highlight w:val="lightGray"/>
          <w:shd w:val="clear" w:color="auto" w:fill="99CCFF"/>
          <w:lang w:val="en-AU"/>
        </w:rPr>
        <w:t xml:space="preserve"> Advisory</w:t>
      </w:r>
      <w:r w:rsidR="00D32986" w:rsidRPr="00D32986">
        <w:rPr>
          <w:rFonts w:ascii="Arial" w:eastAsia="Times New Roman" w:hAnsi="Arial" w:cs="Arial"/>
          <w:b/>
          <w:bCs/>
          <w:highlight w:val="lightGray"/>
          <w:shd w:val="clear" w:color="auto" w:fill="99CCFF"/>
          <w:lang w:val="en-AU"/>
        </w:rPr>
        <w:t xml:space="preserve"> Service</w:t>
      </w:r>
    </w:p>
    <w:p w14:paraId="351C50D8" w14:textId="77777777" w:rsidR="001C6A53" w:rsidRPr="001C6A53" w:rsidRDefault="001C6A53" w:rsidP="001C6A53">
      <w:pPr>
        <w:spacing w:before="100" w:beforeAutospacing="1" w:after="100" w:afterAutospacing="1"/>
        <w:rPr>
          <w:rFonts w:ascii="Symbol" w:eastAsia="Times New Roman" w:hAnsi="Symbol" w:cs="Times New Roman"/>
          <w:sz w:val="20"/>
          <w:szCs w:val="20"/>
          <w:lang w:val="en-AU"/>
        </w:rPr>
      </w:pPr>
      <w:r w:rsidRPr="001C6A53">
        <w:rPr>
          <w:rFonts w:ascii="ArialMT" w:eastAsia="Times New Roman" w:hAnsi="ArialMT" w:cs="Times New Roman"/>
          <w:lang w:val="en-AU"/>
        </w:rPr>
        <w:t xml:space="preserve">The TTIA has direct involvement in the formulation of work health and safety regulations and standards. TTIA’s staff has considerable practical experience in health and safety with the private sector working for employers at a policy level as well as day to day issues. </w:t>
      </w:r>
    </w:p>
    <w:p w14:paraId="7AE69523" w14:textId="52751174" w:rsidR="006B6696" w:rsidRDefault="006B6696" w:rsidP="001C6A53">
      <w:pPr>
        <w:spacing w:before="100" w:beforeAutospacing="1" w:after="100" w:afterAutospacing="1"/>
        <w:rPr>
          <w:rFonts w:ascii="Arial" w:eastAsia="Times New Roman" w:hAnsi="Arial" w:cs="Arial"/>
          <w:b/>
          <w:bCs/>
          <w:highlight w:val="lightGray"/>
          <w:lang w:val="en-AU"/>
        </w:rPr>
      </w:pPr>
    </w:p>
    <w:p w14:paraId="702B7198" w14:textId="77777777" w:rsidR="006B6696" w:rsidRDefault="006B6696" w:rsidP="001C6A53">
      <w:pPr>
        <w:spacing w:before="100" w:beforeAutospacing="1" w:after="100" w:afterAutospacing="1"/>
        <w:rPr>
          <w:rFonts w:ascii="Arial" w:eastAsia="Times New Roman" w:hAnsi="Arial" w:cs="Arial"/>
          <w:b/>
          <w:bCs/>
          <w:highlight w:val="lightGray"/>
          <w:lang w:val="en-AU"/>
        </w:rPr>
      </w:pPr>
    </w:p>
    <w:p w14:paraId="0B6F935D" w14:textId="77777777" w:rsidR="006B6696" w:rsidRDefault="006B6696" w:rsidP="001C6A53">
      <w:pPr>
        <w:spacing w:before="100" w:beforeAutospacing="1" w:after="100" w:afterAutospacing="1"/>
        <w:rPr>
          <w:rFonts w:ascii="Arial" w:eastAsia="Times New Roman" w:hAnsi="Arial" w:cs="Arial"/>
          <w:b/>
          <w:bCs/>
          <w:highlight w:val="lightGray"/>
          <w:lang w:val="en-AU"/>
        </w:rPr>
      </w:pPr>
    </w:p>
    <w:p w14:paraId="1A56447D" w14:textId="6A5180A5" w:rsidR="001C6A53" w:rsidRPr="001C6A53" w:rsidRDefault="001C6A53" w:rsidP="001C6A53">
      <w:pPr>
        <w:spacing w:before="100" w:beforeAutospacing="1" w:after="100" w:afterAutospacing="1"/>
        <w:rPr>
          <w:rFonts w:ascii="Symbol" w:eastAsia="Times New Roman" w:hAnsi="Symbol" w:cs="Times New Roman"/>
          <w:sz w:val="20"/>
          <w:szCs w:val="20"/>
          <w:lang w:val="en-AU"/>
        </w:rPr>
      </w:pPr>
      <w:r w:rsidRPr="001C6A53">
        <w:rPr>
          <w:rFonts w:ascii="Arial" w:eastAsia="Times New Roman" w:hAnsi="Arial" w:cs="Arial"/>
          <w:b/>
          <w:bCs/>
          <w:highlight w:val="lightGray"/>
          <w:lang w:val="en-AU"/>
        </w:rPr>
        <w:t>Work</w:t>
      </w:r>
      <w:r w:rsidR="00EB3496">
        <w:rPr>
          <w:rFonts w:ascii="Arial" w:eastAsia="Times New Roman" w:hAnsi="Arial" w:cs="Arial"/>
          <w:b/>
          <w:bCs/>
          <w:highlight w:val="lightGray"/>
          <w:lang w:val="en-AU"/>
        </w:rPr>
        <w:t>place</w:t>
      </w:r>
      <w:r w:rsidRPr="001C6A53">
        <w:rPr>
          <w:rFonts w:ascii="Arial" w:eastAsia="Times New Roman" w:hAnsi="Arial" w:cs="Arial"/>
          <w:b/>
          <w:bCs/>
          <w:highlight w:val="lightGray"/>
          <w:lang w:val="en-AU"/>
        </w:rPr>
        <w:t xml:space="preserve"> Health and Safety Training</w:t>
      </w:r>
      <w:r w:rsidRPr="001C6A53">
        <w:rPr>
          <w:rFonts w:ascii="Arial" w:eastAsia="Times New Roman" w:hAnsi="Arial" w:cs="Arial"/>
          <w:b/>
          <w:bCs/>
          <w:lang w:val="en-AU"/>
        </w:rPr>
        <w:t xml:space="preserve"> </w:t>
      </w:r>
    </w:p>
    <w:p w14:paraId="7A8E36F7" w14:textId="77777777" w:rsidR="001C6A53" w:rsidRPr="001C6A53" w:rsidRDefault="001C6A53" w:rsidP="001C6A53">
      <w:pPr>
        <w:spacing w:before="100" w:beforeAutospacing="1" w:after="100" w:afterAutospacing="1"/>
        <w:rPr>
          <w:rFonts w:ascii="Symbol" w:eastAsia="Times New Roman" w:hAnsi="Symbol" w:cs="Times New Roman"/>
          <w:sz w:val="20"/>
          <w:szCs w:val="20"/>
          <w:lang w:val="en-AU"/>
        </w:rPr>
      </w:pPr>
      <w:r w:rsidRPr="001C6A53">
        <w:rPr>
          <w:rFonts w:ascii="ArialMT" w:eastAsia="Times New Roman" w:hAnsi="ArialMT" w:cs="Times New Roman"/>
          <w:lang w:val="en-AU"/>
        </w:rPr>
        <w:t xml:space="preserve">WHS training courses are practical, interactive and tailored specifically to meet the training needs of the workplace. </w:t>
      </w:r>
    </w:p>
    <w:p w14:paraId="53A75582" w14:textId="252A19D5" w:rsidR="001C6A53" w:rsidRDefault="001C6A53" w:rsidP="001C6A53">
      <w:pPr>
        <w:spacing w:before="100" w:beforeAutospacing="1" w:after="100" w:afterAutospacing="1"/>
        <w:rPr>
          <w:rFonts w:ascii="Symbol" w:eastAsia="Times New Roman" w:hAnsi="Symbol" w:cs="Times New Roman"/>
          <w:sz w:val="20"/>
          <w:szCs w:val="20"/>
          <w:lang w:val="en-AU"/>
        </w:rPr>
      </w:pPr>
      <w:r w:rsidRPr="001C6A53">
        <w:rPr>
          <w:rFonts w:ascii="ArialMT" w:eastAsia="Times New Roman" w:hAnsi="ArialMT" w:cs="Times New Roman"/>
          <w:lang w:val="en-AU"/>
        </w:rPr>
        <w:t xml:space="preserve">A range of training courses are conducted by the Unit throughout the year. </w:t>
      </w:r>
    </w:p>
    <w:p w14:paraId="674362F3" w14:textId="344B9BDE" w:rsidR="001C6A53" w:rsidRPr="001C6A53" w:rsidRDefault="001C6A53" w:rsidP="001C6A53">
      <w:pPr>
        <w:spacing w:before="100" w:beforeAutospacing="1" w:after="100" w:afterAutospacing="1"/>
        <w:jc w:val="both"/>
        <w:rPr>
          <w:rFonts w:ascii="Symbol" w:eastAsia="Times New Roman" w:hAnsi="Symbol" w:cs="Times New Roman"/>
          <w:sz w:val="20"/>
          <w:szCs w:val="20"/>
          <w:lang w:val="en-AU"/>
        </w:rPr>
      </w:pPr>
      <w:r w:rsidRPr="001C6A53">
        <w:rPr>
          <w:rFonts w:ascii="ArialMT" w:eastAsia="Times New Roman" w:hAnsi="ArialMT" w:cs="Times New Roman"/>
          <w:lang w:val="en-AU"/>
        </w:rPr>
        <w:t xml:space="preserve">Topics covered include hazard management, recording, investigation and reporting of accidents, manual handling, noise management and hazardous substances, etc. The issues of workers compensation and the employment implications of rehabilitation are also addressed. </w:t>
      </w:r>
    </w:p>
    <w:p w14:paraId="5EEDB4A4" w14:textId="48FA5938" w:rsidR="00D32986" w:rsidRDefault="001C6A53" w:rsidP="00DB3576">
      <w:pPr>
        <w:spacing w:before="100" w:beforeAutospacing="1" w:after="100" w:afterAutospacing="1"/>
        <w:jc w:val="both"/>
        <w:rPr>
          <w:rFonts w:ascii="Symbol" w:eastAsia="Times New Roman" w:hAnsi="Symbol" w:cs="Times New Roman"/>
          <w:sz w:val="20"/>
          <w:szCs w:val="20"/>
          <w:lang w:val="en-AU"/>
        </w:rPr>
      </w:pPr>
      <w:r w:rsidRPr="001C6A53">
        <w:rPr>
          <w:rFonts w:ascii="ArialMT" w:eastAsia="Times New Roman" w:hAnsi="ArialMT" w:cs="Times New Roman"/>
          <w:lang w:val="en-AU"/>
        </w:rPr>
        <w:t xml:space="preserve">Information workshops focusing on changes to legislation are also conducted regularly by the WHS Unit. </w:t>
      </w:r>
    </w:p>
    <w:p w14:paraId="473D9009" w14:textId="77777777" w:rsidR="00DB3576" w:rsidRPr="00DB3576" w:rsidRDefault="00DB3576" w:rsidP="00DB3576">
      <w:pPr>
        <w:spacing w:before="100" w:beforeAutospacing="1" w:after="100" w:afterAutospacing="1"/>
        <w:jc w:val="both"/>
        <w:rPr>
          <w:rFonts w:ascii="Symbol" w:eastAsia="Times New Roman" w:hAnsi="Symbol" w:cs="Times New Roman"/>
          <w:sz w:val="20"/>
          <w:szCs w:val="20"/>
          <w:lang w:val="en-AU"/>
        </w:rPr>
      </w:pPr>
    </w:p>
    <w:p w14:paraId="413669B2" w14:textId="6BC77C05" w:rsidR="001C6A53" w:rsidRPr="001C6A53" w:rsidRDefault="001C6A53" w:rsidP="001C6A53">
      <w:pPr>
        <w:spacing w:before="100" w:beforeAutospacing="1" w:after="100" w:afterAutospacing="1"/>
        <w:rPr>
          <w:rFonts w:ascii="Symbol" w:eastAsia="Times New Roman" w:hAnsi="Symbol" w:cs="Times New Roman"/>
          <w:sz w:val="20"/>
          <w:szCs w:val="20"/>
          <w:lang w:val="en-AU"/>
        </w:rPr>
      </w:pPr>
      <w:r w:rsidRPr="001C6A53">
        <w:rPr>
          <w:rFonts w:ascii="Arial" w:eastAsia="Times New Roman" w:hAnsi="Arial" w:cs="Arial"/>
          <w:b/>
          <w:bCs/>
          <w:highlight w:val="lightGray"/>
          <w:lang w:val="en-AU"/>
        </w:rPr>
        <w:t>Consultancy Services</w:t>
      </w:r>
      <w:r w:rsidRPr="001C6A53">
        <w:rPr>
          <w:rFonts w:ascii="Arial" w:eastAsia="Times New Roman" w:hAnsi="Arial" w:cs="Arial"/>
          <w:b/>
          <w:bCs/>
          <w:lang w:val="en-AU"/>
        </w:rPr>
        <w:t xml:space="preserve"> </w:t>
      </w:r>
    </w:p>
    <w:p w14:paraId="5F81A07D" w14:textId="77777777" w:rsidR="001C6A53" w:rsidRPr="001C6A53" w:rsidRDefault="001C6A53" w:rsidP="001C6A53">
      <w:pPr>
        <w:spacing w:before="100" w:beforeAutospacing="1" w:after="100" w:afterAutospacing="1"/>
        <w:rPr>
          <w:rFonts w:ascii="Symbol" w:eastAsia="Times New Roman" w:hAnsi="Symbol" w:cs="Times New Roman"/>
          <w:sz w:val="20"/>
          <w:szCs w:val="20"/>
          <w:lang w:val="en-AU"/>
        </w:rPr>
      </w:pPr>
      <w:r w:rsidRPr="001C6A53">
        <w:rPr>
          <w:rFonts w:ascii="ArialMT" w:eastAsia="Times New Roman" w:hAnsi="ArialMT" w:cs="Times New Roman"/>
          <w:lang w:val="en-AU"/>
        </w:rPr>
        <w:t xml:space="preserve">The WHS Unit offers a range of additional services provided by expert technical staff. </w:t>
      </w:r>
    </w:p>
    <w:p w14:paraId="0AF6B88D" w14:textId="77777777" w:rsidR="001C6A53" w:rsidRPr="001C6A53" w:rsidRDefault="001C6A53" w:rsidP="001C6A53">
      <w:pPr>
        <w:numPr>
          <w:ilvl w:val="0"/>
          <w:numId w:val="5"/>
        </w:numPr>
        <w:spacing w:before="100" w:beforeAutospacing="1" w:after="100" w:afterAutospacing="1"/>
        <w:rPr>
          <w:rFonts w:ascii="Symbol" w:eastAsia="Times New Roman" w:hAnsi="Symbol" w:cs="Times New Roman"/>
          <w:sz w:val="20"/>
          <w:szCs w:val="20"/>
          <w:lang w:val="en-AU"/>
        </w:rPr>
      </w:pPr>
      <w:r w:rsidRPr="001C6A53">
        <w:rPr>
          <w:rFonts w:ascii="ArialMT" w:eastAsia="Times New Roman" w:hAnsi="ArialMT" w:cs="Times New Roman"/>
          <w:lang w:val="en-AU"/>
        </w:rPr>
        <w:t xml:space="preserve">Inspections and Safety Audits. </w:t>
      </w:r>
    </w:p>
    <w:p w14:paraId="3612A43C" w14:textId="77777777" w:rsidR="001C6A53" w:rsidRPr="001C6A53" w:rsidRDefault="001C6A53" w:rsidP="001C6A53">
      <w:pPr>
        <w:numPr>
          <w:ilvl w:val="0"/>
          <w:numId w:val="5"/>
        </w:numPr>
        <w:spacing w:before="100" w:beforeAutospacing="1" w:after="100" w:afterAutospacing="1"/>
        <w:rPr>
          <w:rFonts w:ascii="Symbol" w:eastAsia="Times New Roman" w:hAnsi="Symbol" w:cs="Times New Roman"/>
          <w:sz w:val="20"/>
          <w:szCs w:val="20"/>
          <w:lang w:val="en-AU"/>
        </w:rPr>
      </w:pPr>
      <w:r w:rsidRPr="001C6A53">
        <w:rPr>
          <w:rFonts w:ascii="ArialMT" w:eastAsia="Times New Roman" w:hAnsi="ArialMT" w:cs="Times New Roman"/>
          <w:lang w:val="en-AU"/>
        </w:rPr>
        <w:t xml:space="preserve">Site-specific hazard management programmes. </w:t>
      </w:r>
    </w:p>
    <w:p w14:paraId="04334F51" w14:textId="77777777" w:rsidR="001C6A53" w:rsidRPr="001C6A53" w:rsidRDefault="001C6A53" w:rsidP="001C6A53">
      <w:pPr>
        <w:numPr>
          <w:ilvl w:val="0"/>
          <w:numId w:val="5"/>
        </w:numPr>
        <w:spacing w:before="100" w:beforeAutospacing="1" w:after="100" w:afterAutospacing="1"/>
        <w:rPr>
          <w:rFonts w:ascii="Symbol" w:eastAsia="Times New Roman" w:hAnsi="Symbol" w:cs="Times New Roman"/>
          <w:sz w:val="20"/>
          <w:szCs w:val="20"/>
          <w:lang w:val="en-AU"/>
        </w:rPr>
      </w:pPr>
      <w:r w:rsidRPr="001C6A53">
        <w:rPr>
          <w:rFonts w:ascii="ArialMT" w:eastAsia="Times New Roman" w:hAnsi="ArialMT" w:cs="Times New Roman"/>
          <w:lang w:val="en-AU"/>
        </w:rPr>
        <w:t xml:space="preserve">Guidance in addressing safety problems through engineering solutions. </w:t>
      </w:r>
    </w:p>
    <w:p w14:paraId="3F768EC6" w14:textId="77777777" w:rsidR="001C6A53" w:rsidRPr="001C6A53" w:rsidRDefault="001C6A53" w:rsidP="001C6A53">
      <w:pPr>
        <w:spacing w:before="100" w:beforeAutospacing="1" w:after="100" w:afterAutospacing="1"/>
        <w:jc w:val="both"/>
        <w:rPr>
          <w:rFonts w:ascii="Symbol" w:eastAsia="Times New Roman" w:hAnsi="Symbol" w:cs="Times New Roman"/>
          <w:sz w:val="20"/>
          <w:szCs w:val="20"/>
          <w:lang w:val="en-AU"/>
        </w:rPr>
      </w:pPr>
      <w:r w:rsidRPr="001C6A53">
        <w:rPr>
          <w:rFonts w:ascii="ArialMT" w:eastAsia="Times New Roman" w:hAnsi="ArialMT" w:cs="Times New Roman"/>
          <w:lang w:val="en-AU"/>
        </w:rPr>
        <w:t xml:space="preserve">The WHS Unit can assist employers to comply with both noise and dust regulations by measuring and evaluating noise exposures, preparing noise reports and recommendations to assist rectification. </w:t>
      </w:r>
    </w:p>
    <w:p w14:paraId="42500C2F" w14:textId="77777777" w:rsidR="001C6A53" w:rsidRPr="001C6A53" w:rsidRDefault="001C6A53" w:rsidP="001C6A53">
      <w:pPr>
        <w:spacing w:before="100" w:beforeAutospacing="1" w:after="100" w:afterAutospacing="1"/>
        <w:jc w:val="both"/>
        <w:rPr>
          <w:rFonts w:ascii="Symbol" w:eastAsia="Times New Roman" w:hAnsi="Symbol" w:cs="Times New Roman"/>
          <w:sz w:val="20"/>
          <w:szCs w:val="20"/>
          <w:lang w:val="en-AU"/>
        </w:rPr>
      </w:pPr>
      <w:r w:rsidRPr="001C6A53">
        <w:rPr>
          <w:rFonts w:ascii="ArialMT" w:eastAsia="Times New Roman" w:hAnsi="ArialMT" w:cs="Times New Roman"/>
          <w:lang w:val="en-AU"/>
        </w:rPr>
        <w:t xml:space="preserve">Staff in the WHS Unit can offer practical solutions to ergonomic problems in the workplace and appraise manual handling procedures. </w:t>
      </w:r>
    </w:p>
    <w:p w14:paraId="13F04124" w14:textId="77777777" w:rsidR="001C6A53" w:rsidRPr="001C6A53" w:rsidRDefault="001C6A53" w:rsidP="001C6A53">
      <w:pPr>
        <w:spacing w:before="100" w:beforeAutospacing="1" w:after="100" w:afterAutospacing="1"/>
        <w:rPr>
          <w:rFonts w:ascii="Symbol" w:eastAsia="Times New Roman" w:hAnsi="Symbol" w:cs="Times New Roman"/>
          <w:sz w:val="20"/>
          <w:szCs w:val="20"/>
          <w:lang w:val="en-AU"/>
        </w:rPr>
      </w:pPr>
      <w:r w:rsidRPr="001C6A53">
        <w:rPr>
          <w:rFonts w:ascii="ArialMT" w:eastAsia="Times New Roman" w:hAnsi="ArialMT" w:cs="Times New Roman"/>
          <w:lang w:val="en-AU"/>
        </w:rPr>
        <w:t xml:space="preserve">Direct expert telephone advice in respect of: </w:t>
      </w:r>
    </w:p>
    <w:p w14:paraId="7420A822" w14:textId="350C53EA" w:rsidR="001C6A53" w:rsidRPr="00EB3496" w:rsidRDefault="001C6A53" w:rsidP="001C6A53">
      <w:pPr>
        <w:pStyle w:val="NormalWeb"/>
        <w:rPr>
          <w:rFonts w:ascii="Symbol" w:hAnsi="Symbol"/>
          <w:sz w:val="20"/>
          <w:szCs w:val="20"/>
        </w:rPr>
      </w:pPr>
      <w:r w:rsidRPr="00EB3496">
        <w:rPr>
          <w:rFonts w:ascii="ArialMT" w:hAnsi="ArialMT"/>
          <w:highlight w:val="lightGray"/>
        </w:rPr>
        <w:t>Work</w:t>
      </w:r>
      <w:r w:rsidR="00EB3496" w:rsidRPr="00EB3496">
        <w:rPr>
          <w:rFonts w:ascii="ArialMT" w:hAnsi="ArialMT"/>
          <w:highlight w:val="lightGray"/>
        </w:rPr>
        <w:t>place</w:t>
      </w:r>
      <w:r w:rsidRPr="00EB3496">
        <w:rPr>
          <w:rFonts w:ascii="ArialMT" w:hAnsi="ArialMT"/>
          <w:highlight w:val="lightGray"/>
        </w:rPr>
        <w:t xml:space="preserve"> Health &amp; Safety</w:t>
      </w:r>
      <w:r w:rsidRPr="00EB3496">
        <w:rPr>
          <w:rFonts w:ascii="ArialMT" w:hAnsi="ArialMT"/>
        </w:rPr>
        <w:t xml:space="preserve"> - </w:t>
      </w:r>
    </w:p>
    <w:p w14:paraId="23DF1E02" w14:textId="77777777" w:rsidR="001C6A53" w:rsidRDefault="001C6A53" w:rsidP="001C6A53">
      <w:pPr>
        <w:pStyle w:val="NormalWeb"/>
        <w:numPr>
          <w:ilvl w:val="0"/>
          <w:numId w:val="7"/>
        </w:numPr>
        <w:rPr>
          <w:rFonts w:ascii="Symbol" w:hAnsi="Symbol"/>
          <w:sz w:val="20"/>
          <w:szCs w:val="20"/>
        </w:rPr>
      </w:pPr>
      <w:r>
        <w:rPr>
          <w:rFonts w:ascii="ArialMT" w:hAnsi="ArialMT"/>
        </w:rPr>
        <w:t xml:space="preserve">Legislation/regulations </w:t>
      </w:r>
    </w:p>
    <w:p w14:paraId="418EFDBB" w14:textId="77777777" w:rsidR="001C6A53" w:rsidRDefault="001C6A53" w:rsidP="001C6A53">
      <w:pPr>
        <w:pStyle w:val="NormalWeb"/>
        <w:numPr>
          <w:ilvl w:val="0"/>
          <w:numId w:val="7"/>
        </w:numPr>
        <w:rPr>
          <w:rFonts w:ascii="Symbol" w:hAnsi="Symbol"/>
          <w:sz w:val="20"/>
          <w:szCs w:val="20"/>
        </w:rPr>
      </w:pPr>
      <w:r>
        <w:rPr>
          <w:rFonts w:ascii="ArialMT" w:hAnsi="ArialMT"/>
        </w:rPr>
        <w:t xml:space="preserve">Prosecutions </w:t>
      </w:r>
    </w:p>
    <w:p w14:paraId="25A8C1F5" w14:textId="77777777" w:rsidR="001C6A53" w:rsidRDefault="001C6A53" w:rsidP="001C6A53">
      <w:pPr>
        <w:pStyle w:val="NormalWeb"/>
        <w:numPr>
          <w:ilvl w:val="0"/>
          <w:numId w:val="7"/>
        </w:numPr>
        <w:rPr>
          <w:rFonts w:ascii="Symbol" w:hAnsi="Symbol"/>
          <w:sz w:val="20"/>
          <w:szCs w:val="20"/>
        </w:rPr>
      </w:pPr>
      <w:r>
        <w:rPr>
          <w:rFonts w:ascii="ArialMT" w:hAnsi="ArialMT"/>
        </w:rPr>
        <w:t xml:space="preserve">Dealing with WorkCover or its equivalent in each State </w:t>
      </w:r>
    </w:p>
    <w:p w14:paraId="5625915F" w14:textId="77777777" w:rsidR="001C6A53" w:rsidRDefault="001C6A53" w:rsidP="001C6A53">
      <w:pPr>
        <w:pStyle w:val="NormalWeb"/>
        <w:numPr>
          <w:ilvl w:val="0"/>
          <w:numId w:val="7"/>
        </w:numPr>
        <w:rPr>
          <w:rFonts w:ascii="Symbol" w:hAnsi="Symbol"/>
          <w:sz w:val="20"/>
          <w:szCs w:val="20"/>
        </w:rPr>
      </w:pPr>
      <w:r>
        <w:rPr>
          <w:rFonts w:ascii="ArialMT" w:hAnsi="ArialMT"/>
        </w:rPr>
        <w:t xml:space="preserve">Administrative matters </w:t>
      </w:r>
    </w:p>
    <w:p w14:paraId="695D7001" w14:textId="4E1F6CD4" w:rsidR="001C6A53" w:rsidRDefault="001C6A53" w:rsidP="001C6A53">
      <w:pPr>
        <w:pStyle w:val="NormalWeb"/>
        <w:jc w:val="both"/>
        <w:rPr>
          <w:rFonts w:ascii="ArialMT" w:hAnsi="ArialMT"/>
        </w:rPr>
      </w:pPr>
      <w:r>
        <w:rPr>
          <w:rFonts w:ascii="ArialMT" w:hAnsi="ArialMT"/>
        </w:rPr>
        <w:t xml:space="preserve">Court representation or assistance to company’s legal representatives in prosecutions related to WHS matters. </w:t>
      </w:r>
    </w:p>
    <w:p w14:paraId="11EC58D3" w14:textId="77777777" w:rsidR="00D32986" w:rsidRDefault="00D32986" w:rsidP="00D32986">
      <w:pPr>
        <w:spacing w:before="100" w:beforeAutospacing="1" w:after="100" w:afterAutospacing="1"/>
        <w:rPr>
          <w:rFonts w:ascii="ArialMT" w:eastAsia="Times New Roman" w:hAnsi="ArialMT" w:cs="Times New Roman"/>
          <w:highlight w:val="lightGray"/>
          <w:lang w:val="en-AU"/>
        </w:rPr>
      </w:pPr>
    </w:p>
    <w:p w14:paraId="46ACBC7A" w14:textId="77777777" w:rsidR="00D32986" w:rsidRDefault="00D32986" w:rsidP="00D32986">
      <w:pPr>
        <w:spacing w:before="100" w:beforeAutospacing="1" w:after="100" w:afterAutospacing="1"/>
        <w:rPr>
          <w:rFonts w:ascii="ArialMT" w:eastAsia="Times New Roman" w:hAnsi="ArialMT" w:cs="Times New Roman"/>
          <w:highlight w:val="lightGray"/>
          <w:lang w:val="en-AU"/>
        </w:rPr>
      </w:pPr>
    </w:p>
    <w:p w14:paraId="09EA5061" w14:textId="33184F73" w:rsidR="00D32986" w:rsidRPr="001C6A53" w:rsidRDefault="00D32986" w:rsidP="00D32986">
      <w:pPr>
        <w:spacing w:before="100" w:beforeAutospacing="1" w:after="100" w:afterAutospacing="1"/>
        <w:rPr>
          <w:rFonts w:ascii="Symbol" w:eastAsia="Times New Roman" w:hAnsi="Symbol" w:cs="Times New Roman"/>
          <w:sz w:val="20"/>
          <w:szCs w:val="20"/>
          <w:lang w:val="en-AU"/>
        </w:rPr>
      </w:pPr>
      <w:r w:rsidRPr="001C6A53">
        <w:rPr>
          <w:rFonts w:ascii="ArialMT" w:eastAsia="Times New Roman" w:hAnsi="ArialMT" w:cs="Times New Roman"/>
          <w:highlight w:val="lightGray"/>
          <w:lang w:val="en-AU"/>
        </w:rPr>
        <w:t>Workers Compensation</w:t>
      </w:r>
      <w:r w:rsidRPr="001C6A53">
        <w:rPr>
          <w:rFonts w:ascii="ArialMT" w:eastAsia="Times New Roman" w:hAnsi="ArialMT" w:cs="Times New Roman"/>
          <w:lang w:val="en-AU"/>
        </w:rPr>
        <w:t xml:space="preserve"> - </w:t>
      </w:r>
    </w:p>
    <w:p w14:paraId="7D1A6164" w14:textId="77777777" w:rsidR="00D32986" w:rsidRPr="001C6A53" w:rsidRDefault="00D32986" w:rsidP="00D32986">
      <w:pPr>
        <w:numPr>
          <w:ilvl w:val="1"/>
          <w:numId w:val="5"/>
        </w:numPr>
        <w:spacing w:before="100" w:beforeAutospacing="1" w:after="100" w:afterAutospacing="1"/>
        <w:ind w:left="709"/>
        <w:rPr>
          <w:rFonts w:ascii="Symbol" w:eastAsia="Times New Roman" w:hAnsi="Symbol" w:cs="Times New Roman"/>
          <w:sz w:val="20"/>
          <w:szCs w:val="20"/>
          <w:lang w:val="en-AU"/>
        </w:rPr>
      </w:pPr>
      <w:r w:rsidRPr="001C6A53">
        <w:rPr>
          <w:rFonts w:ascii="ArialMT" w:eastAsia="Times New Roman" w:hAnsi="ArialMT" w:cs="Times New Roman"/>
          <w:lang w:val="en-AU"/>
        </w:rPr>
        <w:t xml:space="preserve">Premium determinations </w:t>
      </w:r>
    </w:p>
    <w:p w14:paraId="78173675" w14:textId="77777777" w:rsidR="00D32986" w:rsidRPr="001C6A53" w:rsidRDefault="00D32986" w:rsidP="00D32986">
      <w:pPr>
        <w:numPr>
          <w:ilvl w:val="1"/>
          <w:numId w:val="5"/>
        </w:numPr>
        <w:spacing w:before="100" w:beforeAutospacing="1" w:after="100" w:afterAutospacing="1"/>
        <w:ind w:left="709"/>
        <w:rPr>
          <w:rFonts w:ascii="Symbol" w:eastAsia="Times New Roman" w:hAnsi="Symbol" w:cs="Times New Roman"/>
          <w:sz w:val="20"/>
          <w:szCs w:val="20"/>
          <w:lang w:val="en-AU"/>
        </w:rPr>
      </w:pPr>
      <w:r w:rsidRPr="001C6A53">
        <w:rPr>
          <w:rFonts w:ascii="ArialMT" w:eastAsia="Times New Roman" w:hAnsi="ArialMT" w:cs="Times New Roman"/>
          <w:lang w:val="en-AU"/>
        </w:rPr>
        <w:t xml:space="preserve">Claims estimates </w:t>
      </w:r>
    </w:p>
    <w:p w14:paraId="2D910D88" w14:textId="77777777" w:rsidR="00D32986" w:rsidRPr="001C6A53" w:rsidRDefault="00D32986" w:rsidP="00D32986">
      <w:pPr>
        <w:numPr>
          <w:ilvl w:val="1"/>
          <w:numId w:val="5"/>
        </w:numPr>
        <w:spacing w:before="100" w:beforeAutospacing="1" w:after="100" w:afterAutospacing="1"/>
        <w:ind w:left="709"/>
        <w:rPr>
          <w:rFonts w:ascii="Symbol" w:eastAsia="Times New Roman" w:hAnsi="Symbol" w:cs="Times New Roman"/>
          <w:sz w:val="20"/>
          <w:szCs w:val="20"/>
          <w:lang w:val="en-AU"/>
        </w:rPr>
      </w:pPr>
      <w:r w:rsidRPr="001C6A53">
        <w:rPr>
          <w:rFonts w:ascii="ArialMT" w:eastAsia="Times New Roman" w:hAnsi="ArialMT" w:cs="Times New Roman"/>
          <w:lang w:val="en-AU"/>
        </w:rPr>
        <w:t xml:space="preserve">Insurance matters </w:t>
      </w:r>
    </w:p>
    <w:p w14:paraId="30C0EAF5" w14:textId="77777777" w:rsidR="00D32986" w:rsidRPr="001C6A53" w:rsidRDefault="00D32986" w:rsidP="00D32986">
      <w:pPr>
        <w:numPr>
          <w:ilvl w:val="1"/>
          <w:numId w:val="5"/>
        </w:numPr>
        <w:spacing w:before="100" w:beforeAutospacing="1" w:after="100" w:afterAutospacing="1"/>
        <w:ind w:left="709"/>
        <w:rPr>
          <w:rFonts w:ascii="Symbol" w:eastAsia="Times New Roman" w:hAnsi="Symbol" w:cs="Times New Roman"/>
          <w:sz w:val="20"/>
          <w:szCs w:val="20"/>
          <w:lang w:val="en-AU"/>
        </w:rPr>
      </w:pPr>
      <w:r w:rsidRPr="001C6A53">
        <w:rPr>
          <w:rFonts w:ascii="ArialMT" w:hAnsi="ArialMT"/>
        </w:rPr>
        <w:t xml:space="preserve">Claim preparation/processing </w:t>
      </w:r>
    </w:p>
    <w:p w14:paraId="74027698" w14:textId="77777777" w:rsidR="00D32986" w:rsidRPr="001C6A53" w:rsidRDefault="00D32986" w:rsidP="00D32986">
      <w:pPr>
        <w:numPr>
          <w:ilvl w:val="1"/>
          <w:numId w:val="5"/>
        </w:numPr>
        <w:spacing w:before="100" w:beforeAutospacing="1" w:after="100" w:afterAutospacing="1"/>
        <w:ind w:left="709"/>
        <w:rPr>
          <w:rFonts w:ascii="Symbol" w:eastAsia="Times New Roman" w:hAnsi="Symbol" w:cs="Times New Roman"/>
          <w:sz w:val="20"/>
          <w:szCs w:val="20"/>
          <w:lang w:val="en-AU"/>
        </w:rPr>
      </w:pPr>
      <w:r w:rsidRPr="001C6A53">
        <w:rPr>
          <w:rFonts w:ascii="ArialMT" w:hAnsi="ArialMT"/>
        </w:rPr>
        <w:t xml:space="preserve">Legislation/regulations </w:t>
      </w:r>
    </w:p>
    <w:p w14:paraId="1D8C8AE6" w14:textId="77777777" w:rsidR="00D32986" w:rsidRPr="001C6A53" w:rsidRDefault="00D32986" w:rsidP="00D32986">
      <w:pPr>
        <w:numPr>
          <w:ilvl w:val="1"/>
          <w:numId w:val="5"/>
        </w:numPr>
        <w:spacing w:before="100" w:beforeAutospacing="1" w:after="100" w:afterAutospacing="1"/>
        <w:ind w:left="709"/>
        <w:rPr>
          <w:rFonts w:ascii="Symbol" w:eastAsia="Times New Roman" w:hAnsi="Symbol" w:cs="Times New Roman"/>
          <w:sz w:val="20"/>
          <w:szCs w:val="20"/>
          <w:lang w:val="en-AU"/>
        </w:rPr>
      </w:pPr>
      <w:r w:rsidRPr="001C6A53">
        <w:rPr>
          <w:rFonts w:ascii="ArialMT" w:hAnsi="ArialMT"/>
        </w:rPr>
        <w:t xml:space="preserve">Employer obligations </w:t>
      </w:r>
    </w:p>
    <w:p w14:paraId="33B95FC3" w14:textId="77777777" w:rsidR="00D32986" w:rsidRPr="001C6A53" w:rsidRDefault="00D32986" w:rsidP="00D32986">
      <w:pPr>
        <w:numPr>
          <w:ilvl w:val="1"/>
          <w:numId w:val="5"/>
        </w:numPr>
        <w:spacing w:before="100" w:beforeAutospacing="1" w:after="100" w:afterAutospacing="1"/>
        <w:ind w:left="709"/>
        <w:rPr>
          <w:rFonts w:ascii="Symbol" w:eastAsia="Times New Roman" w:hAnsi="Symbol" w:cs="Times New Roman"/>
          <w:sz w:val="20"/>
          <w:szCs w:val="20"/>
          <w:lang w:val="en-AU"/>
        </w:rPr>
      </w:pPr>
      <w:r w:rsidRPr="001C6A53">
        <w:rPr>
          <w:rFonts w:ascii="ArialMT" w:hAnsi="ArialMT"/>
        </w:rPr>
        <w:t xml:space="preserve">Administrative matters </w:t>
      </w:r>
    </w:p>
    <w:p w14:paraId="269EE1FA" w14:textId="384FE8F2" w:rsidR="001C6A53" w:rsidRDefault="001C6A53" w:rsidP="001C6A53">
      <w:pPr>
        <w:pStyle w:val="NormalWeb"/>
        <w:jc w:val="both"/>
        <w:rPr>
          <w:rFonts w:ascii="Symbol" w:hAnsi="Symbol"/>
          <w:sz w:val="20"/>
          <w:szCs w:val="20"/>
        </w:rPr>
      </w:pPr>
    </w:p>
    <w:p w14:paraId="1A33EC3C" w14:textId="77777777" w:rsidR="001C6A53" w:rsidRDefault="001C6A53" w:rsidP="001C6A53">
      <w:pPr>
        <w:pStyle w:val="NormalWeb"/>
      </w:pPr>
      <w:r w:rsidRPr="00B045CF">
        <w:rPr>
          <w:rFonts w:ascii="Arial" w:hAnsi="Arial" w:cs="Arial"/>
          <w:b/>
          <w:bCs/>
          <w:highlight w:val="lightGray"/>
          <w:shd w:val="clear" w:color="auto" w:fill="99CCFF"/>
        </w:rPr>
        <w:t>Legal Services</w:t>
      </w:r>
      <w:r>
        <w:rPr>
          <w:rFonts w:ascii="Arial" w:hAnsi="Arial" w:cs="Arial"/>
          <w:b/>
          <w:bCs/>
          <w:shd w:val="clear" w:color="auto" w:fill="99CCFF"/>
        </w:rPr>
        <w:t xml:space="preserve"> </w:t>
      </w:r>
    </w:p>
    <w:p w14:paraId="54FA86D2" w14:textId="065B980D" w:rsidR="001C6A53" w:rsidRDefault="001C6A53" w:rsidP="001C6A53">
      <w:pPr>
        <w:pStyle w:val="NormalWeb"/>
        <w:jc w:val="both"/>
      </w:pPr>
      <w:r>
        <w:rPr>
          <w:rFonts w:ascii="ArialMT" w:hAnsi="ArialMT"/>
        </w:rPr>
        <w:t xml:space="preserve">TTIA has a qualified practising solicitor on staff to assist with the delivery of employment law services. </w:t>
      </w:r>
      <w:r w:rsidR="00460F63">
        <w:rPr>
          <w:rFonts w:ascii="ArialMT" w:hAnsi="ArialMT"/>
        </w:rPr>
        <w:t xml:space="preserve"> </w:t>
      </w:r>
      <w:r>
        <w:rPr>
          <w:rFonts w:ascii="ArialMT" w:hAnsi="ArialMT"/>
        </w:rPr>
        <w:t xml:space="preserve">Discussion of other legally related issues is also available, however, depending on the nature of enquiries, such matters may need to be referred. </w:t>
      </w:r>
    </w:p>
    <w:p w14:paraId="2A131C01" w14:textId="02E4D8CF" w:rsidR="001C6A53" w:rsidRDefault="001C6A53" w:rsidP="001C6A53">
      <w:pPr>
        <w:pStyle w:val="NormalWeb"/>
        <w:jc w:val="both"/>
      </w:pPr>
      <w:r>
        <w:rPr>
          <w:rFonts w:ascii="ArialMT" w:hAnsi="ArialMT"/>
        </w:rPr>
        <w:t xml:space="preserve">Initial advice and most employment law related matters are at no cost to </w:t>
      </w:r>
      <w:proofErr w:type="gramStart"/>
      <w:r>
        <w:rPr>
          <w:rFonts w:ascii="ArialMT" w:hAnsi="ArialMT"/>
        </w:rPr>
        <w:t>members,</w:t>
      </w:r>
      <w:proofErr w:type="gramEnd"/>
      <w:r>
        <w:rPr>
          <w:rFonts w:ascii="ArialMT" w:hAnsi="ArialMT"/>
        </w:rPr>
        <w:t xml:space="preserve"> however, complex and time-consuming matters may involve a charge out rate to members. </w:t>
      </w:r>
      <w:r w:rsidR="00460F63">
        <w:rPr>
          <w:rFonts w:ascii="ArialMT" w:hAnsi="ArialMT"/>
        </w:rPr>
        <w:t xml:space="preserve"> </w:t>
      </w:r>
      <w:r>
        <w:rPr>
          <w:rFonts w:ascii="ArialMT" w:hAnsi="ArialMT"/>
        </w:rPr>
        <w:t xml:space="preserve">Preparation of legal documentation may also be made available on a fee for service basis. </w:t>
      </w:r>
    </w:p>
    <w:p w14:paraId="3A26138D" w14:textId="29274557" w:rsidR="001C6A53" w:rsidRDefault="001C6A53" w:rsidP="001C6A53">
      <w:pPr>
        <w:pStyle w:val="NormalWeb"/>
        <w:jc w:val="both"/>
      </w:pPr>
      <w:r>
        <w:rPr>
          <w:rFonts w:ascii="ArialMT" w:hAnsi="ArialMT"/>
        </w:rPr>
        <w:t xml:space="preserve">Members interested in discussing a legal problem are invited to contact Janet Gilbert on (02) 9264 0011. </w:t>
      </w:r>
    </w:p>
    <w:p w14:paraId="61C8E31C" w14:textId="77777777" w:rsidR="001C6A53" w:rsidRDefault="001C6A53" w:rsidP="001C6A53">
      <w:pPr>
        <w:pStyle w:val="NormalWeb"/>
      </w:pPr>
      <w:r w:rsidRPr="00B045CF">
        <w:rPr>
          <w:rFonts w:ascii="Arial" w:hAnsi="Arial" w:cs="Arial"/>
          <w:b/>
          <w:bCs/>
          <w:highlight w:val="lightGray"/>
          <w:shd w:val="clear" w:color="auto" w:fill="99CCFF"/>
        </w:rPr>
        <w:t>Training</w:t>
      </w:r>
      <w:r>
        <w:rPr>
          <w:rFonts w:ascii="Arial" w:hAnsi="Arial" w:cs="Arial"/>
          <w:b/>
          <w:bCs/>
          <w:shd w:val="clear" w:color="auto" w:fill="99CCFF"/>
        </w:rPr>
        <w:t xml:space="preserve"> </w:t>
      </w:r>
    </w:p>
    <w:p w14:paraId="72BD8FAC" w14:textId="77777777" w:rsidR="001C6A53" w:rsidRDefault="001C6A53" w:rsidP="001C6A53">
      <w:pPr>
        <w:pStyle w:val="NormalWeb"/>
        <w:jc w:val="both"/>
      </w:pPr>
      <w:r>
        <w:rPr>
          <w:rFonts w:ascii="ArialMT" w:hAnsi="ArialMT"/>
        </w:rPr>
        <w:t xml:space="preserve">The TTIA provides a thorough and comprehensive training service to meet the needs of employers. Training programs are offered throughout the year by professional and industry experienced trainers covering a wide range of topics. </w:t>
      </w:r>
    </w:p>
    <w:p w14:paraId="450E8D9A" w14:textId="77777777" w:rsidR="001C6A53" w:rsidRDefault="001C6A53" w:rsidP="001C6A53">
      <w:pPr>
        <w:pStyle w:val="NormalWeb"/>
        <w:jc w:val="both"/>
      </w:pPr>
      <w:r>
        <w:rPr>
          <w:rFonts w:ascii="ArialMT" w:hAnsi="ArialMT"/>
        </w:rPr>
        <w:t xml:space="preserve">TTIA conducts a wide range of high quality, cost effective training programmes designed to help develop the skills of key employees. </w:t>
      </w:r>
    </w:p>
    <w:p w14:paraId="5A5B3180" w14:textId="323A5EF8" w:rsidR="001C6A53" w:rsidRDefault="001C6A53" w:rsidP="001C6A53">
      <w:pPr>
        <w:pStyle w:val="NormalWeb"/>
        <w:jc w:val="both"/>
      </w:pPr>
      <w:r>
        <w:rPr>
          <w:rFonts w:ascii="ArialMT" w:hAnsi="ArialMT"/>
        </w:rPr>
        <w:t xml:space="preserve">Courses concentrate on the principal areas of industrial relations, payroll administration, management and supervision, training techniques, sales and marketing, health and safety. </w:t>
      </w:r>
    </w:p>
    <w:p w14:paraId="7786D7A9" w14:textId="77777777" w:rsidR="001C6A53" w:rsidRDefault="001C6A53" w:rsidP="001C6A53">
      <w:pPr>
        <w:pStyle w:val="NormalWeb"/>
        <w:jc w:val="both"/>
      </w:pPr>
      <w:r>
        <w:rPr>
          <w:rFonts w:ascii="ArialMT" w:hAnsi="ArialMT"/>
        </w:rPr>
        <w:t xml:space="preserve">TTIA can also consult to companies and tailor training programmes for given groups of employees. These can be conducted at the workplace so as to minimise disruption to the business and enable the inclusion of busy managers. </w:t>
      </w:r>
    </w:p>
    <w:p w14:paraId="0B0C5846" w14:textId="73A31BDD" w:rsidR="001C6A53" w:rsidRDefault="001C6A53" w:rsidP="00DB3576">
      <w:pPr>
        <w:pStyle w:val="NormalWeb"/>
        <w:jc w:val="center"/>
      </w:pPr>
      <w:r>
        <w:rPr>
          <w:rFonts w:ascii="Arial" w:hAnsi="Arial" w:cs="Arial"/>
          <w:b/>
          <w:bCs/>
        </w:rPr>
        <w:t>“TTIA courses are designed from a practical perspective.”</w:t>
      </w:r>
    </w:p>
    <w:p w14:paraId="59163FC8" w14:textId="77777777" w:rsidR="00D32986" w:rsidRDefault="00D32986" w:rsidP="001C6A53">
      <w:pPr>
        <w:spacing w:before="100" w:beforeAutospacing="1" w:after="100" w:afterAutospacing="1"/>
        <w:rPr>
          <w:rFonts w:ascii="Arial" w:eastAsia="Times New Roman" w:hAnsi="Arial" w:cs="Arial"/>
          <w:b/>
          <w:bCs/>
          <w:sz w:val="36"/>
          <w:szCs w:val="40"/>
          <w:highlight w:val="lightGray"/>
          <w:shd w:val="clear" w:color="auto" w:fill="99CCFF"/>
          <w:lang w:val="en-AU"/>
        </w:rPr>
      </w:pPr>
    </w:p>
    <w:p w14:paraId="37F3B6DB" w14:textId="77777777" w:rsidR="00D32986" w:rsidRDefault="00D32986" w:rsidP="001C6A53">
      <w:pPr>
        <w:spacing w:before="100" w:beforeAutospacing="1" w:after="100" w:afterAutospacing="1"/>
        <w:rPr>
          <w:rFonts w:ascii="Arial" w:eastAsia="Times New Roman" w:hAnsi="Arial" w:cs="Arial"/>
          <w:b/>
          <w:bCs/>
          <w:sz w:val="36"/>
          <w:szCs w:val="40"/>
          <w:highlight w:val="lightGray"/>
          <w:shd w:val="clear" w:color="auto" w:fill="99CCFF"/>
          <w:lang w:val="en-AU"/>
        </w:rPr>
      </w:pPr>
    </w:p>
    <w:p w14:paraId="11547EDC" w14:textId="77777777" w:rsidR="00D32986" w:rsidRDefault="00D32986" w:rsidP="001C6A53">
      <w:pPr>
        <w:spacing w:before="100" w:beforeAutospacing="1" w:after="100" w:afterAutospacing="1"/>
        <w:rPr>
          <w:rFonts w:ascii="Arial" w:eastAsia="Times New Roman" w:hAnsi="Arial" w:cs="Arial"/>
          <w:b/>
          <w:bCs/>
          <w:sz w:val="36"/>
          <w:szCs w:val="40"/>
          <w:highlight w:val="lightGray"/>
          <w:shd w:val="clear" w:color="auto" w:fill="99CCFF"/>
          <w:lang w:val="en-AU"/>
        </w:rPr>
      </w:pPr>
    </w:p>
    <w:p w14:paraId="5EE17D21" w14:textId="719368EE" w:rsidR="001C6A53" w:rsidRPr="001C6A53" w:rsidRDefault="001C6A53" w:rsidP="00D32986">
      <w:pPr>
        <w:spacing w:before="100" w:beforeAutospacing="1" w:after="100" w:afterAutospacing="1"/>
        <w:jc w:val="center"/>
        <w:rPr>
          <w:rFonts w:ascii="Times New Roman" w:eastAsia="Times New Roman" w:hAnsi="Times New Roman" w:cs="Times New Roman"/>
          <w:sz w:val="22"/>
          <w:lang w:val="en-AU"/>
        </w:rPr>
      </w:pPr>
      <w:r w:rsidRPr="001C6A53">
        <w:rPr>
          <w:rFonts w:ascii="Arial" w:eastAsia="Times New Roman" w:hAnsi="Arial" w:cs="Arial"/>
          <w:b/>
          <w:bCs/>
          <w:sz w:val="36"/>
          <w:szCs w:val="40"/>
          <w:highlight w:val="lightGray"/>
          <w:shd w:val="clear" w:color="auto" w:fill="99CCFF"/>
          <w:lang w:val="en-AU"/>
        </w:rPr>
        <w:t>Association Staff</w:t>
      </w:r>
    </w:p>
    <w:p w14:paraId="49562664" w14:textId="77777777" w:rsidR="00D32986" w:rsidRDefault="00D32986" w:rsidP="001C6A53">
      <w:pPr>
        <w:spacing w:before="100" w:beforeAutospacing="1" w:after="100" w:afterAutospacing="1"/>
        <w:rPr>
          <w:rFonts w:ascii="ArialMT" w:eastAsia="Times New Roman" w:hAnsi="ArialMT" w:cs="Times New Roman"/>
          <w:sz w:val="28"/>
          <w:szCs w:val="32"/>
          <w:lang w:val="en-AU"/>
        </w:rPr>
      </w:pPr>
    </w:p>
    <w:p w14:paraId="0789345C" w14:textId="3F2D5657" w:rsidR="00536F37" w:rsidRPr="00A37D5D" w:rsidRDefault="001C6A53" w:rsidP="00D32986">
      <w:pPr>
        <w:spacing w:before="100" w:beforeAutospacing="1" w:after="100" w:afterAutospacing="1"/>
        <w:jc w:val="center"/>
        <w:rPr>
          <w:rFonts w:ascii="ArialMT" w:eastAsia="Times New Roman" w:hAnsi="ArialMT" w:cs="Times New Roman"/>
          <w:sz w:val="28"/>
          <w:szCs w:val="32"/>
          <w:lang w:val="en-AU"/>
        </w:rPr>
      </w:pPr>
      <w:r w:rsidRPr="001C6A53">
        <w:rPr>
          <w:rFonts w:ascii="ArialMT" w:eastAsia="Times New Roman" w:hAnsi="ArialMT" w:cs="Times New Roman"/>
          <w:sz w:val="28"/>
          <w:szCs w:val="32"/>
          <w:lang w:val="en-AU"/>
        </w:rPr>
        <w:t>Brian Beecroft</w:t>
      </w:r>
      <w:r w:rsidR="00536F37" w:rsidRPr="00A37D5D">
        <w:rPr>
          <w:rFonts w:ascii="ArialMT" w:eastAsia="Times New Roman" w:hAnsi="ArialMT" w:cs="Times New Roman"/>
          <w:sz w:val="28"/>
          <w:szCs w:val="32"/>
          <w:lang w:val="en-AU"/>
        </w:rPr>
        <w:t>,</w:t>
      </w:r>
      <w:r w:rsidRPr="001C6A53">
        <w:rPr>
          <w:rFonts w:ascii="ArialMT" w:eastAsia="Times New Roman" w:hAnsi="ArialMT" w:cs="Times New Roman"/>
          <w:sz w:val="28"/>
          <w:szCs w:val="32"/>
          <w:lang w:val="en-AU"/>
        </w:rPr>
        <w:t xml:space="preserve"> </w:t>
      </w:r>
      <w:r w:rsidR="00536F37" w:rsidRPr="001C6A53">
        <w:rPr>
          <w:rFonts w:ascii="ArialMT" w:eastAsia="Times New Roman" w:hAnsi="ArialMT" w:cs="Times New Roman"/>
          <w:sz w:val="28"/>
          <w:szCs w:val="32"/>
          <w:lang w:val="en-AU"/>
        </w:rPr>
        <w:t>Chief Executive Officer</w:t>
      </w:r>
    </w:p>
    <w:p w14:paraId="661D34A9" w14:textId="6A5F0D51" w:rsidR="00536F37" w:rsidRPr="00A37D5D" w:rsidRDefault="001C6A53" w:rsidP="00D32986">
      <w:pPr>
        <w:spacing w:before="100" w:beforeAutospacing="1" w:after="100" w:afterAutospacing="1"/>
        <w:jc w:val="center"/>
        <w:rPr>
          <w:rFonts w:ascii="ArialMT" w:eastAsia="Times New Roman" w:hAnsi="ArialMT" w:cs="Times New Roman"/>
          <w:sz w:val="28"/>
          <w:szCs w:val="32"/>
          <w:lang w:val="en-AU"/>
        </w:rPr>
      </w:pPr>
      <w:r w:rsidRPr="001C6A53">
        <w:rPr>
          <w:rFonts w:ascii="ArialMT" w:eastAsia="Times New Roman" w:hAnsi="ArialMT" w:cs="Times New Roman"/>
          <w:sz w:val="28"/>
          <w:szCs w:val="32"/>
          <w:lang w:val="en-AU"/>
        </w:rPr>
        <w:t>Janet Gilbert</w:t>
      </w:r>
      <w:r w:rsidR="00536F37" w:rsidRPr="00A37D5D">
        <w:rPr>
          <w:rFonts w:ascii="ArialMT" w:eastAsia="Times New Roman" w:hAnsi="ArialMT" w:cs="Times New Roman"/>
          <w:sz w:val="28"/>
          <w:szCs w:val="32"/>
          <w:lang w:val="en-AU"/>
        </w:rPr>
        <w:t>,</w:t>
      </w:r>
      <w:r w:rsidRPr="001C6A53">
        <w:rPr>
          <w:rFonts w:ascii="ArialMT" w:eastAsia="Times New Roman" w:hAnsi="ArialMT" w:cs="Times New Roman"/>
          <w:sz w:val="28"/>
          <w:szCs w:val="32"/>
          <w:lang w:val="en-AU"/>
        </w:rPr>
        <w:t xml:space="preserve"> </w:t>
      </w:r>
      <w:r w:rsidR="00536F37" w:rsidRPr="00A37D5D">
        <w:rPr>
          <w:rFonts w:ascii="ArialMT" w:eastAsia="Times New Roman" w:hAnsi="ArialMT" w:cs="Times New Roman"/>
          <w:sz w:val="28"/>
          <w:szCs w:val="32"/>
          <w:lang w:val="en-AU"/>
        </w:rPr>
        <w:t>Solicitor</w:t>
      </w:r>
    </w:p>
    <w:p w14:paraId="6518200E" w14:textId="0D4DBAB5" w:rsidR="00536F37" w:rsidRPr="00A37D5D" w:rsidRDefault="001C6A53" w:rsidP="00D32986">
      <w:pPr>
        <w:spacing w:before="100" w:beforeAutospacing="1" w:after="100" w:afterAutospacing="1"/>
        <w:jc w:val="center"/>
        <w:rPr>
          <w:rFonts w:ascii="ArialMT" w:eastAsia="Times New Roman" w:hAnsi="ArialMT" w:cs="Times New Roman"/>
          <w:sz w:val="28"/>
          <w:szCs w:val="32"/>
          <w:lang w:val="en-AU"/>
        </w:rPr>
      </w:pPr>
      <w:r w:rsidRPr="001C6A53">
        <w:rPr>
          <w:rFonts w:ascii="ArialMT" w:eastAsia="Times New Roman" w:hAnsi="ArialMT" w:cs="Times New Roman"/>
          <w:sz w:val="28"/>
          <w:szCs w:val="32"/>
          <w:lang w:val="en-AU"/>
        </w:rPr>
        <w:t>Ken Hocking</w:t>
      </w:r>
      <w:r w:rsidR="00536F37" w:rsidRPr="00A37D5D">
        <w:rPr>
          <w:rFonts w:ascii="ArialMT" w:eastAsia="Times New Roman" w:hAnsi="ArialMT" w:cs="Times New Roman"/>
          <w:sz w:val="28"/>
          <w:szCs w:val="32"/>
          <w:lang w:val="en-AU"/>
        </w:rPr>
        <w:t>,</w:t>
      </w:r>
      <w:r w:rsidRPr="001C6A53">
        <w:rPr>
          <w:rFonts w:ascii="ArialMT" w:eastAsia="Times New Roman" w:hAnsi="ArialMT" w:cs="Times New Roman"/>
          <w:sz w:val="28"/>
          <w:szCs w:val="32"/>
          <w:lang w:val="en-AU"/>
        </w:rPr>
        <w:t xml:space="preserve"> </w:t>
      </w:r>
      <w:r w:rsidR="00536F37" w:rsidRPr="001C6A53">
        <w:rPr>
          <w:rFonts w:ascii="ArialMT" w:eastAsia="Times New Roman" w:hAnsi="ArialMT" w:cs="Times New Roman"/>
          <w:sz w:val="28"/>
          <w:szCs w:val="32"/>
          <w:lang w:val="en-AU"/>
        </w:rPr>
        <w:t>Senior WHS/Workers Compensation Officer</w:t>
      </w:r>
    </w:p>
    <w:p w14:paraId="1B9C7EEE" w14:textId="786F8E4A" w:rsidR="00536F37" w:rsidRPr="00A37D5D" w:rsidRDefault="001C6A53" w:rsidP="00D32986">
      <w:pPr>
        <w:spacing w:before="100" w:beforeAutospacing="1" w:after="100" w:afterAutospacing="1"/>
        <w:jc w:val="center"/>
        <w:rPr>
          <w:rFonts w:ascii="ArialMT" w:eastAsia="Times New Roman" w:hAnsi="ArialMT" w:cs="Times New Roman"/>
          <w:sz w:val="28"/>
          <w:szCs w:val="32"/>
          <w:lang w:val="en-AU"/>
        </w:rPr>
      </w:pPr>
      <w:r w:rsidRPr="001C6A53">
        <w:rPr>
          <w:rFonts w:ascii="ArialMT" w:eastAsia="Times New Roman" w:hAnsi="ArialMT" w:cs="Times New Roman"/>
          <w:sz w:val="28"/>
          <w:szCs w:val="32"/>
          <w:lang w:val="en-AU"/>
        </w:rPr>
        <w:t>Judith Sharp</w:t>
      </w:r>
      <w:r w:rsidR="00536F37" w:rsidRPr="00A37D5D">
        <w:rPr>
          <w:rFonts w:ascii="ArialMT" w:eastAsia="Times New Roman" w:hAnsi="ArialMT" w:cs="Times New Roman"/>
          <w:sz w:val="28"/>
          <w:szCs w:val="32"/>
          <w:lang w:val="en-AU"/>
        </w:rPr>
        <w:t xml:space="preserve">, </w:t>
      </w:r>
      <w:r w:rsidR="00536F37" w:rsidRPr="001C6A53">
        <w:rPr>
          <w:rFonts w:ascii="ArialMT" w:eastAsia="Times New Roman" w:hAnsi="ArialMT" w:cs="Times New Roman"/>
          <w:sz w:val="28"/>
          <w:szCs w:val="32"/>
          <w:lang w:val="en-AU"/>
        </w:rPr>
        <w:t>Administration/</w:t>
      </w:r>
      <w:r w:rsidR="00536F37" w:rsidRPr="00A37D5D">
        <w:rPr>
          <w:rFonts w:ascii="ArialMT" w:eastAsia="Times New Roman" w:hAnsi="ArialMT" w:cs="Times New Roman"/>
          <w:sz w:val="28"/>
          <w:szCs w:val="32"/>
          <w:lang w:val="en-AU"/>
        </w:rPr>
        <w:t xml:space="preserve">Industrial </w:t>
      </w:r>
      <w:r w:rsidR="00536F37" w:rsidRPr="001C6A53">
        <w:rPr>
          <w:rFonts w:ascii="ArialMT" w:eastAsia="Times New Roman" w:hAnsi="ArialMT" w:cs="Times New Roman"/>
          <w:sz w:val="28"/>
          <w:szCs w:val="32"/>
          <w:lang w:val="en-AU"/>
        </w:rPr>
        <w:t>Enquiry Officer</w:t>
      </w:r>
    </w:p>
    <w:p w14:paraId="6CA85D6F" w14:textId="090B9B8E" w:rsidR="001C6A53" w:rsidRPr="001C6A53" w:rsidRDefault="001C6A53" w:rsidP="00D32986">
      <w:pPr>
        <w:spacing w:before="100" w:beforeAutospacing="1" w:after="100" w:afterAutospacing="1"/>
        <w:jc w:val="center"/>
        <w:rPr>
          <w:rFonts w:ascii="ArialMT" w:eastAsia="Times New Roman" w:hAnsi="ArialMT" w:cs="Times New Roman"/>
          <w:sz w:val="30"/>
          <w:szCs w:val="32"/>
          <w:lang w:val="en-AU"/>
        </w:rPr>
      </w:pPr>
      <w:r w:rsidRPr="001C6A53">
        <w:rPr>
          <w:rFonts w:ascii="ArialMT" w:eastAsia="Times New Roman" w:hAnsi="ArialMT" w:cs="Times New Roman"/>
          <w:sz w:val="30"/>
          <w:szCs w:val="32"/>
          <w:lang w:val="en-AU"/>
        </w:rPr>
        <w:t>Scott Noakes</w:t>
      </w:r>
      <w:r w:rsidR="00536F37" w:rsidRPr="00A37D5D">
        <w:rPr>
          <w:rFonts w:ascii="ArialMT" w:eastAsia="Times New Roman" w:hAnsi="ArialMT" w:cs="Times New Roman"/>
          <w:sz w:val="30"/>
          <w:szCs w:val="32"/>
          <w:lang w:val="en-AU"/>
        </w:rPr>
        <w:t xml:space="preserve">, </w:t>
      </w:r>
      <w:r w:rsidRPr="001C6A53">
        <w:rPr>
          <w:rFonts w:ascii="ArialMT" w:eastAsia="Times New Roman" w:hAnsi="ArialMT" w:cs="Times New Roman"/>
          <w:sz w:val="30"/>
          <w:szCs w:val="32"/>
          <w:lang w:val="en-AU"/>
        </w:rPr>
        <w:t>Cost Reduction Specialist Partner</w:t>
      </w:r>
    </w:p>
    <w:p w14:paraId="6FF5C96F" w14:textId="77777777" w:rsidR="006B6696" w:rsidRPr="006B6696" w:rsidRDefault="006B6696" w:rsidP="006B6696">
      <w:pPr>
        <w:spacing w:before="240" w:after="100" w:afterAutospacing="1"/>
        <w:jc w:val="center"/>
        <w:rPr>
          <w:rFonts w:ascii="Arial" w:eastAsia="Times New Roman" w:hAnsi="Arial" w:cs="Arial"/>
          <w:b/>
          <w:bCs/>
          <w:caps/>
          <w:sz w:val="11"/>
          <w:szCs w:val="40"/>
          <w:lang w:val="en-AU"/>
        </w:rPr>
      </w:pPr>
    </w:p>
    <w:p w14:paraId="18140A73" w14:textId="1D5B462B" w:rsidR="00D32986" w:rsidRDefault="00D32986" w:rsidP="00D32986">
      <w:pPr>
        <w:rPr>
          <w:rFonts w:ascii="Arial" w:eastAsia="Times New Roman" w:hAnsi="Arial" w:cs="Arial"/>
          <w:b/>
          <w:bCs/>
          <w:caps/>
          <w:sz w:val="40"/>
          <w:szCs w:val="40"/>
          <w:lang w:val="en-AU"/>
        </w:rPr>
      </w:pPr>
      <w:r>
        <w:rPr>
          <w:rFonts w:ascii="Arial" w:eastAsia="Times New Roman" w:hAnsi="Arial" w:cs="Arial"/>
          <w:b/>
          <w:bCs/>
          <w:caps/>
          <w:sz w:val="40"/>
          <w:szCs w:val="40"/>
          <w:lang w:val="en-AU"/>
        </w:rPr>
        <w:br w:type="page"/>
      </w:r>
    </w:p>
    <w:p w14:paraId="5ECE0B92" w14:textId="77777777" w:rsidR="00DB3576" w:rsidRDefault="00DB3576" w:rsidP="00D32986">
      <w:pPr>
        <w:spacing w:before="240" w:after="100" w:afterAutospacing="1"/>
        <w:rPr>
          <w:rFonts w:ascii="Arial" w:eastAsia="Times New Roman" w:hAnsi="Arial" w:cs="Arial"/>
          <w:b/>
          <w:bCs/>
          <w:caps/>
          <w:sz w:val="36"/>
          <w:szCs w:val="40"/>
          <w:lang w:val="en-AU"/>
        </w:rPr>
      </w:pPr>
    </w:p>
    <w:p w14:paraId="62701159" w14:textId="77777777" w:rsidR="00DB3576" w:rsidRDefault="00536F37" w:rsidP="00DB3576">
      <w:pPr>
        <w:spacing w:before="240" w:after="100" w:afterAutospacing="1"/>
        <w:jc w:val="center"/>
        <w:rPr>
          <w:rFonts w:ascii="Arial" w:eastAsia="Times New Roman" w:hAnsi="Arial" w:cs="Arial"/>
          <w:b/>
          <w:bCs/>
          <w:caps/>
          <w:sz w:val="36"/>
          <w:szCs w:val="40"/>
          <w:lang w:val="en-AU"/>
        </w:rPr>
      </w:pPr>
      <w:r w:rsidRPr="00536F37">
        <w:rPr>
          <w:rFonts w:ascii="Arial" w:eastAsia="Times New Roman" w:hAnsi="Arial" w:cs="Arial"/>
          <w:b/>
          <w:bCs/>
          <w:caps/>
          <w:sz w:val="36"/>
          <w:szCs w:val="40"/>
          <w:lang w:val="en-AU"/>
        </w:rPr>
        <w:t>Application Form</w:t>
      </w:r>
    </w:p>
    <w:p w14:paraId="43F3B12A" w14:textId="0056627F" w:rsidR="00536F37" w:rsidRPr="00536F37" w:rsidRDefault="00536F37" w:rsidP="00D32986">
      <w:pPr>
        <w:spacing w:before="240" w:after="100" w:afterAutospacing="1"/>
        <w:rPr>
          <w:rFonts w:ascii="Arial" w:eastAsia="Times New Roman" w:hAnsi="Arial" w:cs="Arial"/>
          <w:b/>
          <w:bCs/>
          <w:caps/>
          <w:sz w:val="36"/>
          <w:szCs w:val="40"/>
          <w:lang w:val="en-AU"/>
        </w:rPr>
      </w:pPr>
      <w:r w:rsidRPr="00536F37">
        <w:rPr>
          <w:rFonts w:ascii="Arial" w:eastAsia="Times New Roman" w:hAnsi="Arial" w:cs="Arial"/>
          <w:b/>
          <w:bCs/>
          <w:sz w:val="20"/>
          <w:szCs w:val="20"/>
          <w:lang w:val="en-AU"/>
        </w:rPr>
        <w:t>Company Name: ______________________________________________________________________________</w:t>
      </w:r>
    </w:p>
    <w:p w14:paraId="46742845" w14:textId="41CA3835" w:rsidR="00536F37" w:rsidRDefault="00536F37" w:rsidP="00536F37">
      <w:pPr>
        <w:spacing w:before="100" w:beforeAutospacing="1" w:after="100" w:afterAutospacing="1"/>
        <w:rPr>
          <w:rFonts w:ascii="Arial" w:eastAsia="Times New Roman" w:hAnsi="Arial" w:cs="Arial"/>
          <w:b/>
          <w:bCs/>
          <w:sz w:val="20"/>
          <w:szCs w:val="20"/>
          <w:lang w:val="en-AU"/>
        </w:rPr>
      </w:pPr>
      <w:r w:rsidRPr="00536F37">
        <w:rPr>
          <w:rFonts w:ascii="Arial" w:eastAsia="Times New Roman" w:hAnsi="Arial" w:cs="Arial"/>
          <w:b/>
          <w:bCs/>
          <w:sz w:val="20"/>
          <w:szCs w:val="20"/>
          <w:lang w:val="en-AU"/>
        </w:rPr>
        <w:t>Contact Person: ______________________________________________________________________________</w:t>
      </w:r>
    </w:p>
    <w:p w14:paraId="61CC4C78" w14:textId="591E43A2" w:rsidR="00536F37" w:rsidRDefault="00536F37" w:rsidP="00536F37">
      <w:pPr>
        <w:spacing w:before="100" w:beforeAutospacing="1" w:after="100" w:afterAutospacing="1"/>
        <w:rPr>
          <w:rFonts w:ascii="Arial" w:eastAsia="Times New Roman" w:hAnsi="Arial" w:cs="Arial"/>
          <w:b/>
          <w:bCs/>
          <w:sz w:val="20"/>
          <w:szCs w:val="20"/>
          <w:lang w:val="en-AU"/>
        </w:rPr>
      </w:pPr>
      <w:r w:rsidRPr="00536F37">
        <w:rPr>
          <w:rFonts w:ascii="Arial" w:eastAsia="Times New Roman" w:hAnsi="Arial" w:cs="Arial"/>
          <w:b/>
          <w:bCs/>
          <w:sz w:val="20"/>
          <w:szCs w:val="20"/>
          <w:lang w:val="en-AU"/>
        </w:rPr>
        <w:t>Position Held: ______________________________________________________________________________</w:t>
      </w:r>
    </w:p>
    <w:p w14:paraId="22307B00" w14:textId="77777777" w:rsidR="00536F37" w:rsidRDefault="00536F37" w:rsidP="00536F37">
      <w:pPr>
        <w:spacing w:before="100" w:beforeAutospacing="1" w:after="100" w:afterAutospacing="1"/>
        <w:rPr>
          <w:rFonts w:ascii="Arial" w:eastAsia="Times New Roman" w:hAnsi="Arial" w:cs="Arial"/>
          <w:b/>
          <w:bCs/>
          <w:sz w:val="20"/>
          <w:szCs w:val="20"/>
          <w:lang w:val="en-AU"/>
        </w:rPr>
      </w:pPr>
      <w:r w:rsidRPr="00536F37">
        <w:rPr>
          <w:rFonts w:ascii="Arial" w:eastAsia="Times New Roman" w:hAnsi="Arial" w:cs="Arial"/>
          <w:b/>
          <w:bCs/>
          <w:sz w:val="20"/>
          <w:szCs w:val="20"/>
          <w:lang w:val="en-AU"/>
        </w:rPr>
        <w:t xml:space="preserve">Telephone: _________________________________ </w:t>
      </w:r>
    </w:p>
    <w:p w14:paraId="50B65416" w14:textId="45772131" w:rsidR="00536F37" w:rsidRDefault="00536F37" w:rsidP="00536F37">
      <w:pPr>
        <w:spacing w:before="100" w:beforeAutospacing="1" w:after="100" w:afterAutospacing="1"/>
        <w:rPr>
          <w:rFonts w:ascii="Arial" w:eastAsia="Times New Roman" w:hAnsi="Arial" w:cs="Arial"/>
          <w:b/>
          <w:bCs/>
          <w:sz w:val="20"/>
          <w:szCs w:val="20"/>
          <w:lang w:val="en-AU"/>
        </w:rPr>
      </w:pPr>
      <w:r w:rsidRPr="00536F37">
        <w:rPr>
          <w:rFonts w:ascii="Arial" w:eastAsia="Times New Roman" w:hAnsi="Arial" w:cs="Arial"/>
          <w:b/>
          <w:bCs/>
          <w:sz w:val="20"/>
          <w:szCs w:val="20"/>
          <w:lang w:val="en-AU"/>
        </w:rPr>
        <w:t>Business Address: ____________________________________________________________________________</w:t>
      </w:r>
      <w:r w:rsidR="00A37D5D">
        <w:rPr>
          <w:rFonts w:ascii="Arial" w:eastAsia="Times New Roman" w:hAnsi="Arial" w:cs="Arial"/>
          <w:b/>
          <w:bCs/>
          <w:sz w:val="20"/>
          <w:szCs w:val="20"/>
          <w:lang w:val="en-AU"/>
        </w:rPr>
        <w:t>__</w:t>
      </w:r>
    </w:p>
    <w:p w14:paraId="3936539B" w14:textId="3C35DB8F" w:rsidR="00536F37" w:rsidRDefault="00536F37" w:rsidP="00536F37">
      <w:pPr>
        <w:spacing w:before="100" w:beforeAutospacing="1" w:after="100" w:afterAutospacing="1"/>
        <w:rPr>
          <w:rFonts w:ascii="Arial" w:eastAsia="Times New Roman" w:hAnsi="Arial" w:cs="Arial"/>
          <w:b/>
          <w:bCs/>
          <w:sz w:val="20"/>
          <w:szCs w:val="20"/>
          <w:lang w:val="en-AU"/>
        </w:rPr>
      </w:pPr>
      <w:r w:rsidRPr="00536F37">
        <w:rPr>
          <w:rFonts w:ascii="Arial" w:eastAsia="Times New Roman" w:hAnsi="Arial" w:cs="Arial"/>
          <w:b/>
          <w:bCs/>
          <w:sz w:val="20"/>
          <w:szCs w:val="20"/>
          <w:lang w:val="en-AU"/>
        </w:rPr>
        <w:t>______________________________________________________________________________</w:t>
      </w:r>
    </w:p>
    <w:p w14:paraId="3F866A03" w14:textId="2BB10B2B" w:rsidR="00A37D5D" w:rsidRDefault="00536F37" w:rsidP="00A37D5D">
      <w:pPr>
        <w:spacing w:before="100" w:beforeAutospacing="1" w:after="100" w:afterAutospacing="1"/>
        <w:rPr>
          <w:rFonts w:ascii="Arial" w:eastAsia="Times New Roman" w:hAnsi="Arial" w:cs="Arial"/>
          <w:b/>
          <w:bCs/>
          <w:sz w:val="20"/>
          <w:szCs w:val="20"/>
          <w:lang w:val="en-AU"/>
        </w:rPr>
      </w:pPr>
      <w:r w:rsidRPr="00536F37">
        <w:rPr>
          <w:rFonts w:ascii="Arial" w:eastAsia="Times New Roman" w:hAnsi="Arial" w:cs="Arial"/>
          <w:b/>
          <w:bCs/>
          <w:sz w:val="20"/>
          <w:szCs w:val="20"/>
          <w:lang w:val="en-AU"/>
        </w:rPr>
        <w:t>Mailing Address: (if same as business address, write “as above”)</w:t>
      </w:r>
    </w:p>
    <w:p w14:paraId="42062811" w14:textId="66642EB4" w:rsidR="00A37D5D" w:rsidRDefault="00A37D5D" w:rsidP="00A37D5D">
      <w:pPr>
        <w:spacing w:before="100" w:beforeAutospacing="1" w:after="100" w:afterAutospacing="1"/>
        <w:rPr>
          <w:rFonts w:ascii="Arial" w:eastAsia="Times New Roman" w:hAnsi="Arial" w:cs="Arial"/>
          <w:b/>
          <w:bCs/>
          <w:sz w:val="20"/>
          <w:szCs w:val="20"/>
          <w:lang w:val="en-AU"/>
        </w:rPr>
      </w:pPr>
      <w:r>
        <w:rPr>
          <w:rFonts w:ascii="Arial" w:eastAsia="Times New Roman" w:hAnsi="Arial" w:cs="Arial"/>
          <w:b/>
          <w:bCs/>
          <w:sz w:val="20"/>
          <w:szCs w:val="20"/>
          <w:lang w:val="en-AU"/>
        </w:rPr>
        <w:t>______________________________________________________________________________</w:t>
      </w:r>
    </w:p>
    <w:p w14:paraId="2C60A854" w14:textId="5DD5075B" w:rsidR="00A37D5D" w:rsidRDefault="006B6696" w:rsidP="00A37D5D">
      <w:pPr>
        <w:spacing w:before="100" w:beforeAutospacing="1" w:after="100" w:afterAutospacing="1"/>
        <w:rPr>
          <w:rFonts w:ascii="Arial" w:eastAsia="Times New Roman" w:hAnsi="Arial" w:cs="Arial"/>
          <w:b/>
          <w:bCs/>
          <w:sz w:val="20"/>
          <w:szCs w:val="20"/>
          <w:lang w:val="en-AU"/>
        </w:rPr>
      </w:pPr>
      <w:r>
        <w:rPr>
          <w:rFonts w:ascii="Arial" w:eastAsia="Times New Roman" w:hAnsi="Arial" w:cs="Arial"/>
          <w:b/>
          <w:bCs/>
          <w:sz w:val="20"/>
          <w:szCs w:val="20"/>
          <w:lang w:val="en-AU"/>
        </w:rPr>
        <w:t>______________________________________________________________________________</w:t>
      </w:r>
    </w:p>
    <w:p w14:paraId="69570924" w14:textId="53A6F051" w:rsidR="00536F37" w:rsidRDefault="00536F37" w:rsidP="00A37D5D">
      <w:pPr>
        <w:spacing w:before="100" w:beforeAutospacing="1" w:after="100" w:afterAutospacing="1"/>
        <w:rPr>
          <w:rFonts w:ascii="Arial" w:eastAsia="Times New Roman" w:hAnsi="Arial" w:cs="Arial"/>
          <w:b/>
          <w:bCs/>
          <w:sz w:val="20"/>
          <w:szCs w:val="20"/>
          <w:lang w:val="en-AU"/>
        </w:rPr>
      </w:pPr>
      <w:r w:rsidRPr="00536F37">
        <w:rPr>
          <w:rFonts w:ascii="Arial" w:eastAsia="Times New Roman" w:hAnsi="Arial" w:cs="Arial"/>
          <w:b/>
          <w:bCs/>
          <w:sz w:val="20"/>
          <w:szCs w:val="20"/>
          <w:lang w:val="en-AU"/>
        </w:rPr>
        <w:t>Email address:</w:t>
      </w:r>
      <w:r w:rsidR="00DB3576">
        <w:rPr>
          <w:rFonts w:ascii="Arial" w:eastAsia="Times New Roman" w:hAnsi="Arial" w:cs="Arial"/>
          <w:b/>
          <w:bCs/>
          <w:sz w:val="20"/>
          <w:szCs w:val="20"/>
          <w:lang w:val="en-AU"/>
        </w:rPr>
        <w:t xml:space="preserve"> </w:t>
      </w:r>
      <w:r w:rsidRPr="00536F37">
        <w:rPr>
          <w:rFonts w:ascii="Arial" w:eastAsia="Times New Roman" w:hAnsi="Arial" w:cs="Arial"/>
          <w:b/>
          <w:bCs/>
          <w:sz w:val="20"/>
          <w:szCs w:val="20"/>
          <w:lang w:val="en-AU"/>
        </w:rPr>
        <w:t>_______________________________________________________________</w:t>
      </w:r>
      <w:r w:rsidR="00DB3576">
        <w:rPr>
          <w:rFonts w:ascii="Arial" w:eastAsia="Times New Roman" w:hAnsi="Arial" w:cs="Arial"/>
          <w:b/>
          <w:bCs/>
          <w:sz w:val="20"/>
          <w:szCs w:val="20"/>
          <w:lang w:val="en-AU"/>
        </w:rPr>
        <w:t>__</w:t>
      </w:r>
    </w:p>
    <w:p w14:paraId="14492A8D" w14:textId="77777777" w:rsidR="00DB3576" w:rsidRDefault="00DB3576" w:rsidP="00A37D5D">
      <w:pPr>
        <w:spacing w:before="100" w:beforeAutospacing="1" w:after="100" w:afterAutospacing="1"/>
        <w:rPr>
          <w:rFonts w:ascii="Arial" w:eastAsia="Times New Roman" w:hAnsi="Arial" w:cs="Arial"/>
          <w:b/>
          <w:bCs/>
          <w:sz w:val="20"/>
          <w:szCs w:val="20"/>
          <w:lang w:val="en-AU"/>
        </w:rPr>
      </w:pPr>
    </w:p>
    <w:p w14:paraId="465E25C6" w14:textId="76BEE44C" w:rsidR="00DB3576" w:rsidRPr="00DB3576" w:rsidRDefault="00DB3576" w:rsidP="00A37D5D">
      <w:pPr>
        <w:spacing w:before="100" w:beforeAutospacing="1" w:after="100" w:afterAutospacing="1"/>
        <w:rPr>
          <w:rFonts w:ascii="Times New Roman" w:eastAsia="Times New Roman" w:hAnsi="Times New Roman" w:cs="Times New Roman"/>
          <w:lang w:val="en-AU"/>
        </w:rPr>
      </w:pPr>
      <w:r w:rsidRPr="00DB3576">
        <w:rPr>
          <w:rFonts w:ascii="Arial" w:eastAsia="Times New Roman" w:hAnsi="Arial" w:cs="Arial"/>
          <w:b/>
          <w:bCs/>
          <w:sz w:val="20"/>
          <w:szCs w:val="20"/>
          <w:lang w:val="en-AU"/>
        </w:rPr>
        <w:t xml:space="preserve">Nature of operation(s) – </w:t>
      </w:r>
      <w:r>
        <w:rPr>
          <w:rFonts w:ascii="Arial" w:eastAsia="Times New Roman" w:hAnsi="Arial" w:cs="Arial"/>
          <w:b/>
          <w:bCs/>
          <w:sz w:val="20"/>
          <w:szCs w:val="20"/>
          <w:lang w:val="en-AU"/>
        </w:rPr>
        <w:t>circle</w:t>
      </w:r>
      <w:r w:rsidRPr="00DB3576">
        <w:rPr>
          <w:rFonts w:ascii="Arial" w:eastAsia="Times New Roman" w:hAnsi="Arial" w:cs="Arial"/>
          <w:b/>
          <w:bCs/>
          <w:sz w:val="20"/>
          <w:szCs w:val="20"/>
          <w:lang w:val="en-AU"/>
        </w:rPr>
        <w:t xml:space="preserve"> where appropriate </w:t>
      </w:r>
    </w:p>
    <w:p w14:paraId="03396F64" w14:textId="1720EE42" w:rsidR="006B6696" w:rsidRDefault="00536F37" w:rsidP="00DB3576">
      <w:pPr>
        <w:rPr>
          <w:rFonts w:ascii="ArialMT" w:eastAsia="Times New Roman" w:hAnsi="ArialMT" w:cs="Times New Roman"/>
          <w:sz w:val="20"/>
          <w:szCs w:val="20"/>
          <w:lang w:val="en-AU"/>
        </w:rPr>
      </w:pPr>
      <w:r w:rsidRPr="00536F37">
        <w:rPr>
          <w:rFonts w:ascii="ArialMT" w:eastAsia="Times New Roman" w:hAnsi="ArialMT" w:cs="Times New Roman"/>
          <w:sz w:val="20"/>
          <w:szCs w:val="20"/>
          <w:lang w:val="en-AU"/>
        </w:rPr>
        <w:t>Merchant / Retailer sector</w:t>
      </w:r>
    </w:p>
    <w:p w14:paraId="0079C7AC" w14:textId="77777777" w:rsidR="00DB3576" w:rsidRDefault="00DB3576" w:rsidP="00DB3576">
      <w:pPr>
        <w:rPr>
          <w:rFonts w:ascii="ArialMT" w:eastAsia="Times New Roman" w:hAnsi="ArialMT" w:cs="Times New Roman"/>
          <w:sz w:val="20"/>
          <w:szCs w:val="20"/>
          <w:lang w:val="en-AU"/>
        </w:rPr>
      </w:pPr>
    </w:p>
    <w:p w14:paraId="508FE6E3" w14:textId="6AD174C6" w:rsidR="006B6696" w:rsidRDefault="00536F37" w:rsidP="00DB3576">
      <w:pPr>
        <w:rPr>
          <w:rFonts w:ascii="ArialMT" w:eastAsia="Times New Roman" w:hAnsi="ArialMT" w:cs="Times New Roman"/>
          <w:sz w:val="20"/>
          <w:szCs w:val="20"/>
          <w:lang w:val="en-AU"/>
        </w:rPr>
      </w:pPr>
      <w:r w:rsidRPr="00536F37">
        <w:rPr>
          <w:rFonts w:ascii="ArialMT" w:eastAsia="Times New Roman" w:hAnsi="ArialMT" w:cs="Times New Roman"/>
          <w:sz w:val="20"/>
          <w:szCs w:val="20"/>
          <w:lang w:val="en-AU"/>
        </w:rPr>
        <w:t>Forestry / Logging operations (including woodchip)</w:t>
      </w:r>
    </w:p>
    <w:p w14:paraId="28707FD9" w14:textId="77777777" w:rsidR="00DB3576" w:rsidRDefault="00536F37" w:rsidP="00DB3576">
      <w:pPr>
        <w:rPr>
          <w:rFonts w:ascii="ArialMT" w:eastAsia="Times New Roman" w:hAnsi="ArialMT" w:cs="Times New Roman"/>
          <w:sz w:val="20"/>
          <w:szCs w:val="20"/>
          <w:lang w:val="en-AU"/>
        </w:rPr>
      </w:pPr>
      <w:r w:rsidRPr="00536F37">
        <w:rPr>
          <w:rFonts w:ascii="ArialMT" w:eastAsia="Times New Roman" w:hAnsi="ArialMT" w:cs="Times New Roman"/>
          <w:sz w:val="20"/>
          <w:szCs w:val="20"/>
          <w:lang w:val="en-AU"/>
        </w:rPr>
        <w:br/>
        <w:t xml:space="preserve">Timber engineering &amp; manufacturing (including truss, frame &amp; box making) </w:t>
      </w:r>
    </w:p>
    <w:p w14:paraId="416B062C" w14:textId="77777777" w:rsidR="00DB3576" w:rsidRDefault="00DB3576" w:rsidP="00DB3576">
      <w:pPr>
        <w:rPr>
          <w:rFonts w:ascii="ArialMT" w:eastAsia="Times New Roman" w:hAnsi="ArialMT" w:cs="Times New Roman"/>
          <w:sz w:val="20"/>
          <w:szCs w:val="20"/>
          <w:lang w:val="en-AU"/>
        </w:rPr>
      </w:pPr>
    </w:p>
    <w:p w14:paraId="0B32779A" w14:textId="46DCCEDF" w:rsidR="006B6696" w:rsidRDefault="00536F37" w:rsidP="00DB3576">
      <w:pPr>
        <w:rPr>
          <w:rFonts w:ascii="ArialMT" w:eastAsia="Times New Roman" w:hAnsi="ArialMT" w:cs="Times New Roman"/>
          <w:sz w:val="20"/>
          <w:szCs w:val="20"/>
          <w:lang w:val="en-AU"/>
        </w:rPr>
      </w:pPr>
      <w:r w:rsidRPr="00536F37">
        <w:rPr>
          <w:rFonts w:ascii="ArialMT" w:eastAsia="Times New Roman" w:hAnsi="ArialMT" w:cs="Times New Roman"/>
          <w:sz w:val="20"/>
          <w:szCs w:val="20"/>
          <w:lang w:val="en-AU"/>
        </w:rPr>
        <w:t>Joinery (including</w:t>
      </w:r>
      <w:r w:rsidR="006B6696">
        <w:rPr>
          <w:rFonts w:ascii="ArialMT" w:eastAsia="Times New Roman" w:hAnsi="ArialMT" w:cs="Times New Roman"/>
          <w:sz w:val="20"/>
          <w:szCs w:val="20"/>
          <w:lang w:val="en-AU"/>
        </w:rPr>
        <w:t xml:space="preserve"> </w:t>
      </w:r>
      <w:r w:rsidRPr="00536F37">
        <w:rPr>
          <w:rFonts w:ascii="ArialMT" w:eastAsia="Times New Roman" w:hAnsi="ArialMT" w:cs="Times New Roman"/>
          <w:sz w:val="20"/>
          <w:szCs w:val="20"/>
          <w:lang w:val="en-AU"/>
        </w:rPr>
        <w:t>windows / doors)</w:t>
      </w:r>
    </w:p>
    <w:p w14:paraId="3422FC60" w14:textId="77777777" w:rsidR="00DB3576" w:rsidRDefault="00536F37" w:rsidP="00DB3576">
      <w:pPr>
        <w:rPr>
          <w:rFonts w:ascii="ArialMT" w:eastAsia="Times New Roman" w:hAnsi="ArialMT" w:cs="Times New Roman"/>
          <w:sz w:val="20"/>
          <w:szCs w:val="20"/>
          <w:lang w:val="en-AU"/>
        </w:rPr>
      </w:pPr>
      <w:r w:rsidRPr="00536F37">
        <w:rPr>
          <w:rFonts w:ascii="ArialMT" w:eastAsia="Times New Roman" w:hAnsi="ArialMT" w:cs="Times New Roman"/>
          <w:sz w:val="20"/>
          <w:szCs w:val="20"/>
          <w:lang w:val="en-AU"/>
        </w:rPr>
        <w:br/>
        <w:t xml:space="preserve">Reconstituted panel products (veneer &amp; plywood, particle board, fibreboard, etc) </w:t>
      </w:r>
    </w:p>
    <w:p w14:paraId="4453DEDB" w14:textId="77777777" w:rsidR="00DB3576" w:rsidRDefault="00DB3576" w:rsidP="00DB3576">
      <w:pPr>
        <w:rPr>
          <w:rFonts w:ascii="ArialMT" w:eastAsia="Times New Roman" w:hAnsi="ArialMT" w:cs="Times New Roman"/>
          <w:sz w:val="20"/>
          <w:szCs w:val="20"/>
          <w:lang w:val="en-AU"/>
        </w:rPr>
      </w:pPr>
    </w:p>
    <w:p w14:paraId="1C9C5559" w14:textId="3D38BA67" w:rsidR="006B6696" w:rsidRDefault="00536F37" w:rsidP="00DB3576">
      <w:pPr>
        <w:rPr>
          <w:rFonts w:ascii="ArialMT" w:eastAsia="Times New Roman" w:hAnsi="ArialMT" w:cs="Times New Roman"/>
          <w:sz w:val="20"/>
          <w:szCs w:val="20"/>
          <w:lang w:val="en-AU"/>
        </w:rPr>
      </w:pPr>
      <w:r w:rsidRPr="00536F37">
        <w:rPr>
          <w:rFonts w:ascii="ArialMT" w:eastAsia="Times New Roman" w:hAnsi="ArialMT" w:cs="Times New Roman"/>
          <w:sz w:val="20"/>
          <w:szCs w:val="20"/>
          <w:lang w:val="en-AU"/>
        </w:rPr>
        <w:t>Sawmilling – softwood / hardwood</w:t>
      </w:r>
    </w:p>
    <w:p w14:paraId="71FD4871" w14:textId="0F57191C" w:rsidR="00DB3576" w:rsidRDefault="00536F37" w:rsidP="00DB3576">
      <w:pPr>
        <w:rPr>
          <w:rFonts w:ascii="ArialMT" w:eastAsia="Times New Roman" w:hAnsi="ArialMT" w:cs="Times New Roman"/>
          <w:sz w:val="20"/>
          <w:szCs w:val="20"/>
          <w:lang w:val="en-AU"/>
        </w:rPr>
      </w:pPr>
      <w:r w:rsidRPr="00536F37">
        <w:rPr>
          <w:rFonts w:ascii="ArialMT" w:eastAsia="Times New Roman" w:hAnsi="ArialMT" w:cs="Times New Roman"/>
          <w:sz w:val="20"/>
          <w:szCs w:val="20"/>
          <w:lang w:val="en-AU"/>
        </w:rPr>
        <w:br/>
        <w:t>Tree Contractor / Arborist</w:t>
      </w:r>
    </w:p>
    <w:p w14:paraId="4B069992" w14:textId="60993E70" w:rsidR="00536F37" w:rsidRPr="00536F37" w:rsidRDefault="00536F37" w:rsidP="00DB3576">
      <w:pPr>
        <w:rPr>
          <w:rFonts w:ascii="ArialMT" w:eastAsia="Times New Roman" w:hAnsi="ArialMT" w:cs="Times New Roman"/>
          <w:sz w:val="20"/>
          <w:szCs w:val="20"/>
          <w:lang w:val="en-AU"/>
        </w:rPr>
      </w:pPr>
      <w:r w:rsidRPr="00536F37">
        <w:rPr>
          <w:rFonts w:ascii="ArialMT" w:eastAsia="Times New Roman" w:hAnsi="ArialMT" w:cs="Times New Roman"/>
          <w:sz w:val="20"/>
          <w:szCs w:val="20"/>
          <w:lang w:val="en-AU"/>
        </w:rPr>
        <w:br/>
        <w:t xml:space="preserve">Other ___________________________________________________________ </w:t>
      </w:r>
    </w:p>
    <w:p w14:paraId="71246F3A" w14:textId="77777777" w:rsidR="00DB3576" w:rsidRDefault="00DB3576" w:rsidP="00536F37">
      <w:pPr>
        <w:spacing w:before="100" w:beforeAutospacing="1" w:after="100" w:afterAutospacing="1"/>
        <w:rPr>
          <w:rFonts w:ascii="Verdana" w:eastAsia="Times New Roman" w:hAnsi="Verdana" w:cs="Times New Roman"/>
          <w:b/>
          <w:bCs/>
          <w:sz w:val="20"/>
          <w:szCs w:val="20"/>
          <w:lang w:val="en-AU"/>
        </w:rPr>
      </w:pPr>
    </w:p>
    <w:p w14:paraId="32F88F5A" w14:textId="77777777" w:rsidR="00DB3576" w:rsidRDefault="00DB3576" w:rsidP="00536F37">
      <w:pPr>
        <w:spacing w:before="100" w:beforeAutospacing="1" w:after="100" w:afterAutospacing="1"/>
        <w:rPr>
          <w:rFonts w:ascii="Verdana" w:eastAsia="Times New Roman" w:hAnsi="Verdana" w:cs="Times New Roman"/>
          <w:b/>
          <w:bCs/>
          <w:sz w:val="20"/>
          <w:szCs w:val="20"/>
          <w:lang w:val="en-AU"/>
        </w:rPr>
      </w:pPr>
    </w:p>
    <w:p w14:paraId="1417FF9C" w14:textId="77777777" w:rsidR="00DB3576" w:rsidRDefault="00DB3576" w:rsidP="00536F37">
      <w:pPr>
        <w:spacing w:before="100" w:beforeAutospacing="1" w:after="100" w:afterAutospacing="1"/>
        <w:rPr>
          <w:rFonts w:ascii="Verdana" w:eastAsia="Times New Roman" w:hAnsi="Verdana" w:cs="Times New Roman"/>
          <w:b/>
          <w:bCs/>
          <w:sz w:val="20"/>
          <w:szCs w:val="20"/>
          <w:lang w:val="en-AU"/>
        </w:rPr>
      </w:pPr>
    </w:p>
    <w:p w14:paraId="10FDE174" w14:textId="77777777" w:rsidR="00DB3576" w:rsidRDefault="00DB3576" w:rsidP="00536F37">
      <w:pPr>
        <w:spacing w:before="100" w:beforeAutospacing="1" w:after="100" w:afterAutospacing="1"/>
        <w:rPr>
          <w:rFonts w:ascii="Verdana" w:eastAsia="Times New Roman" w:hAnsi="Verdana" w:cs="Times New Roman"/>
          <w:b/>
          <w:bCs/>
          <w:sz w:val="20"/>
          <w:szCs w:val="20"/>
          <w:lang w:val="en-AU"/>
        </w:rPr>
      </w:pPr>
    </w:p>
    <w:p w14:paraId="573E5AAB" w14:textId="77B5B56C" w:rsidR="00536F37" w:rsidRPr="00536F37" w:rsidRDefault="00536F37" w:rsidP="00DB3576">
      <w:pPr>
        <w:spacing w:before="100" w:beforeAutospacing="1" w:after="100" w:afterAutospacing="1"/>
        <w:jc w:val="both"/>
        <w:rPr>
          <w:rFonts w:ascii="Times New Roman" w:eastAsia="Times New Roman" w:hAnsi="Times New Roman" w:cs="Times New Roman"/>
          <w:lang w:val="en-AU"/>
        </w:rPr>
      </w:pPr>
      <w:r w:rsidRPr="00536F37">
        <w:rPr>
          <w:rFonts w:ascii="Verdana" w:eastAsia="Times New Roman" w:hAnsi="Verdana" w:cs="Times New Roman"/>
          <w:b/>
          <w:bCs/>
          <w:sz w:val="20"/>
          <w:szCs w:val="20"/>
          <w:lang w:val="en-AU"/>
        </w:rPr>
        <w:t xml:space="preserve">TTIA also offers a number of cost saving services to its Members through partnerships with several Companies (and more): </w:t>
      </w:r>
    </w:p>
    <w:p w14:paraId="0E2929CA" w14:textId="77777777" w:rsidR="00536F37" w:rsidRPr="00536F37" w:rsidRDefault="00536F37" w:rsidP="00536F37">
      <w:pPr>
        <w:numPr>
          <w:ilvl w:val="0"/>
          <w:numId w:val="10"/>
        </w:numPr>
        <w:spacing w:before="100" w:beforeAutospacing="1" w:after="100" w:afterAutospacing="1"/>
        <w:rPr>
          <w:rFonts w:ascii="ArialMT" w:eastAsia="Times New Roman" w:hAnsi="ArialMT" w:cs="Times New Roman"/>
          <w:sz w:val="22"/>
          <w:szCs w:val="22"/>
          <w:lang w:val="en-AU"/>
        </w:rPr>
      </w:pPr>
      <w:r w:rsidRPr="00536F37">
        <w:rPr>
          <w:rFonts w:ascii="ArialMT" w:eastAsia="Times New Roman" w:hAnsi="ArialMT" w:cs="Times New Roman"/>
          <w:sz w:val="22"/>
          <w:szCs w:val="22"/>
          <w:lang w:val="en-AU"/>
        </w:rPr>
        <w:t xml:space="preserve">Fuel discounts </w:t>
      </w:r>
    </w:p>
    <w:p w14:paraId="5C34F1CA" w14:textId="77777777" w:rsidR="00536F37" w:rsidRPr="00536F37" w:rsidRDefault="00536F37" w:rsidP="00536F37">
      <w:pPr>
        <w:numPr>
          <w:ilvl w:val="0"/>
          <w:numId w:val="10"/>
        </w:numPr>
        <w:spacing w:before="100" w:beforeAutospacing="1" w:after="100" w:afterAutospacing="1"/>
        <w:rPr>
          <w:rFonts w:ascii="ArialMT" w:eastAsia="Times New Roman" w:hAnsi="ArialMT" w:cs="Times New Roman"/>
          <w:sz w:val="22"/>
          <w:szCs w:val="22"/>
          <w:lang w:val="en-AU"/>
        </w:rPr>
      </w:pPr>
      <w:r w:rsidRPr="00536F37">
        <w:rPr>
          <w:rFonts w:ascii="ArialMT" w:eastAsia="Times New Roman" w:hAnsi="ArialMT" w:cs="Times New Roman"/>
          <w:sz w:val="22"/>
          <w:szCs w:val="22"/>
          <w:lang w:val="en-AU"/>
        </w:rPr>
        <w:t xml:space="preserve">Energy </w:t>
      </w:r>
    </w:p>
    <w:p w14:paraId="762CB031" w14:textId="77777777" w:rsidR="00536F37" w:rsidRPr="00536F37" w:rsidRDefault="00536F37" w:rsidP="00536F37">
      <w:pPr>
        <w:numPr>
          <w:ilvl w:val="0"/>
          <w:numId w:val="10"/>
        </w:numPr>
        <w:spacing w:before="100" w:beforeAutospacing="1" w:after="100" w:afterAutospacing="1"/>
        <w:rPr>
          <w:rFonts w:ascii="ArialMT" w:eastAsia="Times New Roman" w:hAnsi="ArialMT" w:cs="Times New Roman"/>
          <w:sz w:val="22"/>
          <w:szCs w:val="22"/>
          <w:lang w:val="en-AU"/>
        </w:rPr>
      </w:pPr>
      <w:r w:rsidRPr="00536F37">
        <w:rPr>
          <w:rFonts w:ascii="ArialMT" w:eastAsia="Times New Roman" w:hAnsi="ArialMT" w:cs="Times New Roman"/>
          <w:sz w:val="22"/>
          <w:szCs w:val="22"/>
          <w:lang w:val="en-AU"/>
        </w:rPr>
        <w:t xml:space="preserve">Telecommunication </w:t>
      </w:r>
    </w:p>
    <w:p w14:paraId="2B703187" w14:textId="77777777" w:rsidR="00536F37" w:rsidRPr="00536F37" w:rsidRDefault="00536F37" w:rsidP="00536F37">
      <w:pPr>
        <w:numPr>
          <w:ilvl w:val="0"/>
          <w:numId w:val="10"/>
        </w:numPr>
        <w:spacing w:before="100" w:beforeAutospacing="1" w:after="100" w:afterAutospacing="1"/>
        <w:rPr>
          <w:rFonts w:ascii="ArialMT" w:eastAsia="Times New Roman" w:hAnsi="ArialMT" w:cs="Times New Roman"/>
          <w:sz w:val="22"/>
          <w:szCs w:val="22"/>
          <w:lang w:val="en-AU"/>
        </w:rPr>
      </w:pPr>
      <w:r w:rsidRPr="00536F37">
        <w:rPr>
          <w:rFonts w:ascii="ArialMT" w:eastAsia="Times New Roman" w:hAnsi="ArialMT" w:cs="Times New Roman"/>
          <w:sz w:val="22"/>
          <w:szCs w:val="22"/>
          <w:lang w:val="en-AU"/>
        </w:rPr>
        <w:t xml:space="preserve">Trade Credit Services </w:t>
      </w:r>
    </w:p>
    <w:p w14:paraId="0A28C6E9" w14:textId="77777777" w:rsidR="00536F37" w:rsidRPr="00536F37" w:rsidRDefault="00536F37" w:rsidP="00536F37">
      <w:pPr>
        <w:numPr>
          <w:ilvl w:val="0"/>
          <w:numId w:val="10"/>
        </w:numPr>
        <w:spacing w:before="100" w:beforeAutospacing="1" w:after="100" w:afterAutospacing="1"/>
        <w:rPr>
          <w:rFonts w:ascii="ArialMT" w:eastAsia="Times New Roman" w:hAnsi="ArialMT" w:cs="Times New Roman"/>
          <w:sz w:val="22"/>
          <w:szCs w:val="22"/>
          <w:lang w:val="en-AU"/>
        </w:rPr>
      </w:pPr>
      <w:r w:rsidRPr="00536F37">
        <w:rPr>
          <w:rFonts w:ascii="ArialMT" w:eastAsia="Times New Roman" w:hAnsi="ArialMT" w:cs="Times New Roman"/>
          <w:sz w:val="22"/>
          <w:szCs w:val="22"/>
          <w:lang w:val="en-AU"/>
        </w:rPr>
        <w:t xml:space="preserve">National Fleet Discounts on vehicles </w:t>
      </w:r>
    </w:p>
    <w:p w14:paraId="59639B54" w14:textId="77777777" w:rsidR="00536F37" w:rsidRPr="00536F37" w:rsidRDefault="00536F37" w:rsidP="00536F37">
      <w:pPr>
        <w:numPr>
          <w:ilvl w:val="0"/>
          <w:numId w:val="10"/>
        </w:numPr>
        <w:spacing w:before="100" w:beforeAutospacing="1" w:after="100" w:afterAutospacing="1"/>
        <w:rPr>
          <w:rFonts w:ascii="ArialMT" w:eastAsia="Times New Roman" w:hAnsi="ArialMT" w:cs="Times New Roman"/>
          <w:sz w:val="22"/>
          <w:szCs w:val="22"/>
          <w:lang w:val="en-AU"/>
        </w:rPr>
      </w:pPr>
      <w:r w:rsidRPr="00536F37">
        <w:rPr>
          <w:rFonts w:ascii="ArialMT" w:eastAsia="Times New Roman" w:hAnsi="ArialMT" w:cs="Times New Roman"/>
          <w:sz w:val="22"/>
          <w:szCs w:val="22"/>
          <w:lang w:val="en-AU"/>
        </w:rPr>
        <w:t xml:space="preserve">Waste management </w:t>
      </w:r>
    </w:p>
    <w:p w14:paraId="5D4AD8AE" w14:textId="77777777" w:rsidR="00536F37" w:rsidRPr="00536F37" w:rsidRDefault="00536F37" w:rsidP="00536F37">
      <w:pPr>
        <w:numPr>
          <w:ilvl w:val="0"/>
          <w:numId w:val="10"/>
        </w:numPr>
        <w:spacing w:before="100" w:beforeAutospacing="1" w:after="100" w:afterAutospacing="1"/>
        <w:rPr>
          <w:rFonts w:ascii="ArialMT" w:eastAsia="Times New Roman" w:hAnsi="ArialMT" w:cs="Times New Roman"/>
          <w:sz w:val="22"/>
          <w:szCs w:val="22"/>
          <w:lang w:val="en-AU"/>
        </w:rPr>
      </w:pPr>
      <w:r w:rsidRPr="00536F37">
        <w:rPr>
          <w:rFonts w:ascii="ArialMT" w:eastAsia="Times New Roman" w:hAnsi="ArialMT" w:cs="Times New Roman"/>
          <w:sz w:val="22"/>
          <w:szCs w:val="22"/>
          <w:lang w:val="en-AU"/>
        </w:rPr>
        <w:t xml:space="preserve">Recruitment and labour hire </w:t>
      </w:r>
    </w:p>
    <w:p w14:paraId="1B676C05" w14:textId="77777777" w:rsidR="00536F37" w:rsidRPr="00536F37" w:rsidRDefault="00536F37" w:rsidP="00536F37">
      <w:pPr>
        <w:numPr>
          <w:ilvl w:val="0"/>
          <w:numId w:val="10"/>
        </w:numPr>
        <w:spacing w:before="100" w:beforeAutospacing="1" w:after="100" w:afterAutospacing="1"/>
        <w:rPr>
          <w:rFonts w:ascii="ArialMT" w:eastAsia="Times New Roman" w:hAnsi="ArialMT" w:cs="Times New Roman"/>
          <w:sz w:val="22"/>
          <w:szCs w:val="22"/>
          <w:lang w:val="en-AU"/>
        </w:rPr>
      </w:pPr>
      <w:r w:rsidRPr="00536F37">
        <w:rPr>
          <w:rFonts w:ascii="ArialMT" w:eastAsia="Times New Roman" w:hAnsi="ArialMT" w:cs="Times New Roman"/>
          <w:sz w:val="22"/>
          <w:szCs w:val="22"/>
          <w:lang w:val="en-AU"/>
        </w:rPr>
        <w:t xml:space="preserve">Insurance and Finance </w:t>
      </w:r>
    </w:p>
    <w:p w14:paraId="69A7C95D" w14:textId="77777777" w:rsidR="00536F37" w:rsidRPr="00536F37" w:rsidRDefault="00536F37" w:rsidP="00536F37">
      <w:pPr>
        <w:numPr>
          <w:ilvl w:val="0"/>
          <w:numId w:val="10"/>
        </w:numPr>
        <w:spacing w:before="100" w:beforeAutospacing="1" w:after="100" w:afterAutospacing="1"/>
        <w:rPr>
          <w:rFonts w:ascii="ArialMT" w:eastAsia="Times New Roman" w:hAnsi="ArialMT" w:cs="Times New Roman"/>
          <w:sz w:val="22"/>
          <w:szCs w:val="22"/>
          <w:lang w:val="en-AU"/>
        </w:rPr>
      </w:pPr>
      <w:r w:rsidRPr="00536F37">
        <w:rPr>
          <w:rFonts w:ascii="ArialMT" w:eastAsia="Times New Roman" w:hAnsi="ArialMT" w:cs="Times New Roman"/>
          <w:sz w:val="22"/>
          <w:szCs w:val="22"/>
          <w:lang w:val="en-AU"/>
        </w:rPr>
        <w:t xml:space="preserve">First Aid products </w:t>
      </w:r>
    </w:p>
    <w:p w14:paraId="64E4F4E9" w14:textId="77777777" w:rsidR="00536F37" w:rsidRPr="00536F37" w:rsidRDefault="00536F37" w:rsidP="00536F37">
      <w:pPr>
        <w:numPr>
          <w:ilvl w:val="0"/>
          <w:numId w:val="10"/>
        </w:numPr>
        <w:spacing w:before="100" w:beforeAutospacing="1" w:after="100" w:afterAutospacing="1"/>
        <w:rPr>
          <w:rFonts w:ascii="ArialMT" w:eastAsia="Times New Roman" w:hAnsi="ArialMT" w:cs="Times New Roman"/>
          <w:sz w:val="22"/>
          <w:szCs w:val="22"/>
          <w:lang w:val="en-AU"/>
        </w:rPr>
      </w:pPr>
      <w:r w:rsidRPr="00536F37">
        <w:rPr>
          <w:rFonts w:ascii="ArialMT" w:eastAsia="Times New Roman" w:hAnsi="ArialMT" w:cs="Times New Roman"/>
          <w:sz w:val="22"/>
          <w:szCs w:val="22"/>
          <w:lang w:val="en-AU"/>
        </w:rPr>
        <w:t xml:space="preserve">Drug &amp; Alcohol Testing </w:t>
      </w:r>
    </w:p>
    <w:p w14:paraId="3E947FB6" w14:textId="77777777" w:rsidR="00536F37" w:rsidRPr="00536F37" w:rsidRDefault="00536F37" w:rsidP="00536F37">
      <w:pPr>
        <w:numPr>
          <w:ilvl w:val="0"/>
          <w:numId w:val="10"/>
        </w:numPr>
        <w:spacing w:before="100" w:beforeAutospacing="1" w:after="100" w:afterAutospacing="1"/>
        <w:rPr>
          <w:rFonts w:ascii="ArialMT" w:eastAsia="Times New Roman" w:hAnsi="ArialMT" w:cs="Times New Roman"/>
          <w:sz w:val="22"/>
          <w:szCs w:val="22"/>
          <w:lang w:val="en-AU"/>
        </w:rPr>
      </w:pPr>
      <w:r w:rsidRPr="00536F37">
        <w:rPr>
          <w:rFonts w:ascii="ArialMT" w:eastAsia="Times New Roman" w:hAnsi="ArialMT" w:cs="Times New Roman"/>
          <w:sz w:val="22"/>
          <w:szCs w:val="22"/>
          <w:lang w:val="en-AU"/>
        </w:rPr>
        <w:t xml:space="preserve">WHS Breathalyser Equipment </w:t>
      </w:r>
    </w:p>
    <w:p w14:paraId="61F446A0" w14:textId="77777777" w:rsidR="00536F37" w:rsidRPr="00536F37" w:rsidRDefault="00536F37" w:rsidP="00536F37">
      <w:pPr>
        <w:numPr>
          <w:ilvl w:val="0"/>
          <w:numId w:val="10"/>
        </w:numPr>
        <w:spacing w:before="100" w:beforeAutospacing="1" w:after="100" w:afterAutospacing="1"/>
        <w:rPr>
          <w:rFonts w:ascii="ArialMT" w:eastAsia="Times New Roman" w:hAnsi="ArialMT" w:cs="Times New Roman"/>
          <w:sz w:val="22"/>
          <w:szCs w:val="22"/>
          <w:lang w:val="en-AU"/>
        </w:rPr>
      </w:pPr>
      <w:r w:rsidRPr="00536F37">
        <w:rPr>
          <w:rFonts w:ascii="ArialMT" w:eastAsia="Times New Roman" w:hAnsi="ArialMT" w:cs="Times New Roman"/>
          <w:sz w:val="22"/>
          <w:szCs w:val="22"/>
          <w:lang w:val="en-AU"/>
        </w:rPr>
        <w:t xml:space="preserve">Fire extinguishers and fire protection systems </w:t>
      </w:r>
    </w:p>
    <w:p w14:paraId="126CDE8A" w14:textId="77777777" w:rsidR="00536F37" w:rsidRPr="00536F37" w:rsidRDefault="00536F37" w:rsidP="00536F37">
      <w:pPr>
        <w:spacing w:before="100" w:beforeAutospacing="1" w:after="100" w:afterAutospacing="1"/>
        <w:rPr>
          <w:rFonts w:ascii="Times New Roman" w:eastAsia="Times New Roman" w:hAnsi="Times New Roman" w:cs="Times New Roman"/>
          <w:lang w:val="en-AU"/>
        </w:rPr>
      </w:pPr>
      <w:r w:rsidRPr="00536F37">
        <w:rPr>
          <w:rFonts w:ascii="Arial" w:eastAsia="Times New Roman" w:hAnsi="Arial" w:cs="Arial"/>
          <w:b/>
          <w:bCs/>
          <w:i/>
          <w:iCs/>
          <w:sz w:val="22"/>
          <w:szCs w:val="22"/>
          <w:lang w:val="en-AU"/>
        </w:rPr>
        <w:t xml:space="preserve">Please complete this form correctly to ensure you receive the appropriate award updates. </w:t>
      </w:r>
    </w:p>
    <w:tbl>
      <w:tblPr>
        <w:tblW w:w="0" w:type="auto"/>
        <w:tblCellMar>
          <w:top w:w="15" w:type="dxa"/>
          <w:left w:w="15" w:type="dxa"/>
          <w:bottom w:w="15" w:type="dxa"/>
          <w:right w:w="15" w:type="dxa"/>
        </w:tblCellMar>
        <w:tblLook w:val="04A0" w:firstRow="1" w:lastRow="0" w:firstColumn="1" w:lastColumn="0" w:noHBand="0" w:noVBand="1"/>
      </w:tblPr>
      <w:tblGrid>
        <w:gridCol w:w="5774"/>
        <w:gridCol w:w="3200"/>
      </w:tblGrid>
      <w:tr w:rsidR="00536F37" w:rsidRPr="00536F37" w14:paraId="7ECB8E4C" w14:textId="77777777" w:rsidTr="00536F37">
        <w:tc>
          <w:tcPr>
            <w:tcW w:w="0" w:type="auto"/>
            <w:tcBorders>
              <w:top w:val="single" w:sz="18" w:space="0" w:color="000000"/>
              <w:left w:val="single" w:sz="18" w:space="0" w:color="000000"/>
              <w:bottom w:val="single" w:sz="6" w:space="0" w:color="000000"/>
              <w:right w:val="single" w:sz="6" w:space="0" w:color="000000"/>
            </w:tcBorders>
            <w:vAlign w:val="center"/>
            <w:hideMark/>
          </w:tcPr>
          <w:p w14:paraId="75A21983" w14:textId="77777777" w:rsidR="00536F37" w:rsidRPr="00536F37" w:rsidRDefault="00536F37" w:rsidP="00536F37">
            <w:pPr>
              <w:spacing w:before="100" w:beforeAutospacing="1" w:after="100" w:afterAutospacing="1"/>
              <w:rPr>
                <w:rFonts w:ascii="Times New Roman" w:eastAsia="Times New Roman" w:hAnsi="Times New Roman" w:cs="Times New Roman"/>
                <w:lang w:val="en-AU"/>
              </w:rPr>
            </w:pPr>
            <w:r w:rsidRPr="00536F37">
              <w:rPr>
                <w:rFonts w:ascii="Arial" w:eastAsia="Times New Roman" w:hAnsi="Arial" w:cs="Arial"/>
                <w:b/>
                <w:bCs/>
                <w:sz w:val="20"/>
                <w:szCs w:val="20"/>
                <w:lang w:val="en-AU"/>
              </w:rPr>
              <w:t xml:space="preserve">AWARDS </w:t>
            </w:r>
          </w:p>
        </w:tc>
        <w:tc>
          <w:tcPr>
            <w:tcW w:w="0" w:type="auto"/>
            <w:tcBorders>
              <w:top w:val="single" w:sz="18" w:space="0" w:color="000000"/>
              <w:left w:val="single" w:sz="6" w:space="0" w:color="000000"/>
              <w:bottom w:val="single" w:sz="6" w:space="0" w:color="000000"/>
              <w:right w:val="single" w:sz="18" w:space="0" w:color="000000"/>
            </w:tcBorders>
            <w:vAlign w:val="center"/>
            <w:hideMark/>
          </w:tcPr>
          <w:p w14:paraId="66B9BE6F" w14:textId="77777777" w:rsidR="00536F37" w:rsidRPr="00536F37" w:rsidRDefault="00536F37" w:rsidP="00536F37">
            <w:pPr>
              <w:spacing w:before="100" w:beforeAutospacing="1" w:after="100" w:afterAutospacing="1"/>
              <w:rPr>
                <w:rFonts w:ascii="Times New Roman" w:eastAsia="Times New Roman" w:hAnsi="Times New Roman" w:cs="Times New Roman"/>
                <w:lang w:val="en-AU"/>
              </w:rPr>
            </w:pPr>
            <w:r w:rsidRPr="00536F37">
              <w:rPr>
                <w:rFonts w:ascii="Arial" w:eastAsia="Times New Roman" w:hAnsi="Arial" w:cs="Arial"/>
                <w:b/>
                <w:bCs/>
                <w:sz w:val="20"/>
                <w:szCs w:val="20"/>
                <w:lang w:val="en-AU"/>
              </w:rPr>
              <w:t xml:space="preserve">NO. OF EMPLOYEES EACH AWARD </w:t>
            </w:r>
          </w:p>
        </w:tc>
      </w:tr>
      <w:tr w:rsidR="00536F37" w:rsidRPr="00536F37" w14:paraId="24C05745" w14:textId="77777777" w:rsidTr="00536F37">
        <w:tc>
          <w:tcPr>
            <w:tcW w:w="0" w:type="auto"/>
            <w:tcBorders>
              <w:top w:val="single" w:sz="6" w:space="0" w:color="000000"/>
              <w:left w:val="single" w:sz="18" w:space="0" w:color="000000"/>
              <w:bottom w:val="single" w:sz="6" w:space="0" w:color="000000"/>
              <w:right w:val="single" w:sz="6" w:space="0" w:color="000000"/>
            </w:tcBorders>
            <w:vAlign w:val="center"/>
            <w:hideMark/>
          </w:tcPr>
          <w:p w14:paraId="621F01FA" w14:textId="77777777" w:rsidR="00536F37" w:rsidRPr="00536F37" w:rsidRDefault="00536F37" w:rsidP="00536F37">
            <w:pPr>
              <w:spacing w:before="100" w:beforeAutospacing="1" w:after="100" w:afterAutospacing="1"/>
              <w:rPr>
                <w:rFonts w:ascii="Times New Roman" w:eastAsia="Times New Roman" w:hAnsi="Times New Roman" w:cs="Times New Roman"/>
                <w:lang w:val="en-AU"/>
              </w:rPr>
            </w:pPr>
            <w:r w:rsidRPr="00536F37">
              <w:rPr>
                <w:rFonts w:ascii="ArialMT" w:eastAsia="Times New Roman" w:hAnsi="ArialMT" w:cs="Times New Roman"/>
                <w:sz w:val="20"/>
                <w:szCs w:val="20"/>
                <w:lang w:val="en-AU"/>
              </w:rPr>
              <w:t xml:space="preserve">Timber Industry Award 2010 </w:t>
            </w:r>
          </w:p>
        </w:tc>
        <w:tc>
          <w:tcPr>
            <w:tcW w:w="0" w:type="auto"/>
            <w:tcBorders>
              <w:top w:val="single" w:sz="6" w:space="0" w:color="000000"/>
              <w:left w:val="single" w:sz="6" w:space="0" w:color="000000"/>
              <w:bottom w:val="single" w:sz="6" w:space="0" w:color="000000"/>
              <w:right w:val="single" w:sz="18" w:space="0" w:color="000000"/>
            </w:tcBorders>
            <w:vAlign w:val="center"/>
            <w:hideMark/>
          </w:tcPr>
          <w:p w14:paraId="5A9BC423" w14:textId="20F39DD7" w:rsidR="00536F37" w:rsidRPr="00536F37" w:rsidRDefault="00536F37" w:rsidP="00536F37">
            <w:pPr>
              <w:rPr>
                <w:rFonts w:ascii="Times New Roman" w:eastAsia="Times New Roman" w:hAnsi="Times New Roman" w:cs="Times New Roman"/>
                <w:lang w:val="en-AU"/>
              </w:rPr>
            </w:pPr>
            <w:r w:rsidRPr="00536F37">
              <w:rPr>
                <w:rFonts w:ascii="Times New Roman" w:eastAsia="Times New Roman" w:hAnsi="Times New Roman" w:cs="Times New Roman"/>
                <w:lang w:val="en-AU"/>
              </w:rPr>
              <w:fldChar w:fldCharType="begin"/>
            </w:r>
            <w:r w:rsidRPr="00536F37">
              <w:rPr>
                <w:rFonts w:ascii="Times New Roman" w:eastAsia="Times New Roman" w:hAnsi="Times New Roman" w:cs="Times New Roman"/>
                <w:lang w:val="en-AU"/>
              </w:rPr>
              <w:instrText xml:space="preserve"> INCLUDEPICTURE "/var/folders/tw/mq1c69t57s7bxfh6qvcycb1w0000gn/T/com.microsoft.Word/WebArchiveCopyPasteTempFiles/page8image1689552" \* MERGEFORMATINET </w:instrText>
            </w:r>
            <w:r w:rsidRPr="00536F37">
              <w:rPr>
                <w:rFonts w:ascii="Times New Roman" w:eastAsia="Times New Roman" w:hAnsi="Times New Roman" w:cs="Times New Roman"/>
                <w:lang w:val="en-AU"/>
              </w:rPr>
              <w:fldChar w:fldCharType="separate"/>
            </w:r>
            <w:r w:rsidRPr="00536F37">
              <w:rPr>
                <w:rFonts w:ascii="Times New Roman" w:eastAsia="Times New Roman" w:hAnsi="Times New Roman" w:cs="Times New Roman"/>
                <w:noProof/>
                <w:lang w:val="en-AU"/>
              </w:rPr>
              <w:drawing>
                <wp:inline distT="0" distB="0" distL="0" distR="0" wp14:anchorId="58E9BD8E" wp14:editId="00F70E7E">
                  <wp:extent cx="12700" cy="12700"/>
                  <wp:effectExtent l="0" t="0" r="0" b="0"/>
                  <wp:docPr id="22" name="Picture 22" descr="page8image1689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8image16895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36F37">
              <w:rPr>
                <w:rFonts w:ascii="Times New Roman" w:eastAsia="Times New Roman" w:hAnsi="Times New Roman" w:cs="Times New Roman"/>
                <w:lang w:val="en-AU"/>
              </w:rPr>
              <w:fldChar w:fldCharType="end"/>
            </w:r>
            <w:r w:rsidRPr="00536F37">
              <w:rPr>
                <w:rFonts w:ascii="Times New Roman" w:eastAsia="Times New Roman" w:hAnsi="Times New Roman" w:cs="Times New Roman"/>
                <w:lang w:val="en-AU"/>
              </w:rPr>
              <w:fldChar w:fldCharType="begin"/>
            </w:r>
            <w:r w:rsidRPr="00536F37">
              <w:rPr>
                <w:rFonts w:ascii="Times New Roman" w:eastAsia="Times New Roman" w:hAnsi="Times New Roman" w:cs="Times New Roman"/>
                <w:lang w:val="en-AU"/>
              </w:rPr>
              <w:instrText xml:space="preserve"> INCLUDEPICTURE "/var/folders/tw/mq1c69t57s7bxfh6qvcycb1w0000gn/T/com.microsoft.Word/WebArchiveCopyPasteTempFiles/page8image1681232" \* MERGEFORMATINET </w:instrText>
            </w:r>
            <w:r w:rsidRPr="00536F37">
              <w:rPr>
                <w:rFonts w:ascii="Times New Roman" w:eastAsia="Times New Roman" w:hAnsi="Times New Roman" w:cs="Times New Roman"/>
                <w:lang w:val="en-AU"/>
              </w:rPr>
              <w:fldChar w:fldCharType="separate"/>
            </w:r>
            <w:r w:rsidRPr="00536F37">
              <w:rPr>
                <w:rFonts w:ascii="Times New Roman" w:eastAsia="Times New Roman" w:hAnsi="Times New Roman" w:cs="Times New Roman"/>
                <w:noProof/>
                <w:lang w:val="en-AU"/>
              </w:rPr>
              <w:drawing>
                <wp:inline distT="0" distB="0" distL="0" distR="0" wp14:anchorId="1A19D208" wp14:editId="549278F1">
                  <wp:extent cx="12700" cy="12700"/>
                  <wp:effectExtent l="0" t="0" r="0" b="0"/>
                  <wp:docPr id="21" name="Picture 21" descr="page8image168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8image16812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36F37">
              <w:rPr>
                <w:rFonts w:ascii="Times New Roman" w:eastAsia="Times New Roman" w:hAnsi="Times New Roman" w:cs="Times New Roman"/>
                <w:lang w:val="en-AU"/>
              </w:rPr>
              <w:fldChar w:fldCharType="end"/>
            </w:r>
          </w:p>
        </w:tc>
      </w:tr>
      <w:tr w:rsidR="00536F37" w:rsidRPr="00536F37" w14:paraId="6268775F" w14:textId="77777777" w:rsidTr="00536F37">
        <w:tc>
          <w:tcPr>
            <w:tcW w:w="0" w:type="auto"/>
            <w:tcBorders>
              <w:top w:val="single" w:sz="6" w:space="0" w:color="000000"/>
              <w:left w:val="single" w:sz="18" w:space="0" w:color="000000"/>
              <w:bottom w:val="single" w:sz="6" w:space="0" w:color="000000"/>
              <w:right w:val="single" w:sz="6" w:space="0" w:color="000000"/>
            </w:tcBorders>
            <w:vAlign w:val="center"/>
            <w:hideMark/>
          </w:tcPr>
          <w:p w14:paraId="01E0C2C5" w14:textId="77777777" w:rsidR="00536F37" w:rsidRPr="00536F37" w:rsidRDefault="00536F37" w:rsidP="00536F37">
            <w:pPr>
              <w:spacing w:before="100" w:beforeAutospacing="1" w:after="100" w:afterAutospacing="1"/>
              <w:rPr>
                <w:rFonts w:ascii="Times New Roman" w:eastAsia="Times New Roman" w:hAnsi="Times New Roman" w:cs="Times New Roman"/>
                <w:lang w:val="en-AU"/>
              </w:rPr>
            </w:pPr>
            <w:r w:rsidRPr="00536F37">
              <w:rPr>
                <w:rFonts w:ascii="ArialMT" w:eastAsia="Times New Roman" w:hAnsi="ArialMT" w:cs="Times New Roman"/>
                <w:sz w:val="20"/>
                <w:szCs w:val="20"/>
                <w:lang w:val="en-AU"/>
              </w:rPr>
              <w:t xml:space="preserve">Clerks – Private Sector Award 2010 </w:t>
            </w:r>
          </w:p>
        </w:tc>
        <w:tc>
          <w:tcPr>
            <w:tcW w:w="0" w:type="auto"/>
            <w:tcBorders>
              <w:top w:val="single" w:sz="6" w:space="0" w:color="000000"/>
              <w:left w:val="single" w:sz="6" w:space="0" w:color="000000"/>
              <w:bottom w:val="single" w:sz="6" w:space="0" w:color="000000"/>
              <w:right w:val="single" w:sz="18" w:space="0" w:color="000000"/>
            </w:tcBorders>
            <w:vAlign w:val="center"/>
            <w:hideMark/>
          </w:tcPr>
          <w:p w14:paraId="269CA4BC" w14:textId="288CAB35" w:rsidR="00536F37" w:rsidRPr="00536F37" w:rsidRDefault="00536F37" w:rsidP="00536F37">
            <w:pPr>
              <w:rPr>
                <w:rFonts w:ascii="Times New Roman" w:eastAsia="Times New Roman" w:hAnsi="Times New Roman" w:cs="Times New Roman"/>
                <w:lang w:val="en-AU"/>
              </w:rPr>
            </w:pPr>
            <w:r w:rsidRPr="00536F37">
              <w:rPr>
                <w:rFonts w:ascii="Times New Roman" w:eastAsia="Times New Roman" w:hAnsi="Times New Roman" w:cs="Times New Roman"/>
                <w:lang w:val="en-AU"/>
              </w:rPr>
              <w:fldChar w:fldCharType="begin"/>
            </w:r>
            <w:r w:rsidRPr="00536F37">
              <w:rPr>
                <w:rFonts w:ascii="Times New Roman" w:eastAsia="Times New Roman" w:hAnsi="Times New Roman" w:cs="Times New Roman"/>
                <w:lang w:val="en-AU"/>
              </w:rPr>
              <w:instrText xml:space="preserve"> INCLUDEPICTURE "/var/folders/tw/mq1c69t57s7bxfh6qvcycb1w0000gn/T/com.microsoft.Word/WebArchiveCopyPasteTempFiles/page8image3800848" \* MERGEFORMATINET </w:instrText>
            </w:r>
            <w:r w:rsidRPr="00536F37">
              <w:rPr>
                <w:rFonts w:ascii="Times New Roman" w:eastAsia="Times New Roman" w:hAnsi="Times New Roman" w:cs="Times New Roman"/>
                <w:lang w:val="en-AU"/>
              </w:rPr>
              <w:fldChar w:fldCharType="separate"/>
            </w:r>
            <w:r w:rsidRPr="00536F37">
              <w:rPr>
                <w:rFonts w:ascii="Times New Roman" w:eastAsia="Times New Roman" w:hAnsi="Times New Roman" w:cs="Times New Roman"/>
                <w:noProof/>
                <w:lang w:val="en-AU"/>
              </w:rPr>
              <w:drawing>
                <wp:inline distT="0" distB="0" distL="0" distR="0" wp14:anchorId="6B9B4C2E" wp14:editId="5D29D2E6">
                  <wp:extent cx="12700" cy="12700"/>
                  <wp:effectExtent l="0" t="0" r="0" b="0"/>
                  <wp:docPr id="20" name="Picture 20" descr="page8image3800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8image38008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36F37">
              <w:rPr>
                <w:rFonts w:ascii="Times New Roman" w:eastAsia="Times New Roman" w:hAnsi="Times New Roman" w:cs="Times New Roman"/>
                <w:lang w:val="en-AU"/>
              </w:rPr>
              <w:fldChar w:fldCharType="end"/>
            </w:r>
            <w:r w:rsidRPr="00536F37">
              <w:rPr>
                <w:rFonts w:ascii="Times New Roman" w:eastAsia="Times New Roman" w:hAnsi="Times New Roman" w:cs="Times New Roman"/>
                <w:lang w:val="en-AU"/>
              </w:rPr>
              <w:fldChar w:fldCharType="begin"/>
            </w:r>
            <w:r w:rsidRPr="00536F37">
              <w:rPr>
                <w:rFonts w:ascii="Times New Roman" w:eastAsia="Times New Roman" w:hAnsi="Times New Roman" w:cs="Times New Roman"/>
                <w:lang w:val="en-AU"/>
              </w:rPr>
              <w:instrText xml:space="preserve"> INCLUDEPICTURE "/var/folders/tw/mq1c69t57s7bxfh6qvcycb1w0000gn/T/com.microsoft.Word/WebArchiveCopyPasteTempFiles/page8image5767168" \* MERGEFORMATINET </w:instrText>
            </w:r>
            <w:r w:rsidRPr="00536F37">
              <w:rPr>
                <w:rFonts w:ascii="Times New Roman" w:eastAsia="Times New Roman" w:hAnsi="Times New Roman" w:cs="Times New Roman"/>
                <w:lang w:val="en-AU"/>
              </w:rPr>
              <w:fldChar w:fldCharType="separate"/>
            </w:r>
            <w:r w:rsidRPr="00536F37">
              <w:rPr>
                <w:rFonts w:ascii="Times New Roman" w:eastAsia="Times New Roman" w:hAnsi="Times New Roman" w:cs="Times New Roman"/>
                <w:noProof/>
                <w:lang w:val="en-AU"/>
              </w:rPr>
              <w:drawing>
                <wp:inline distT="0" distB="0" distL="0" distR="0" wp14:anchorId="3FC6614B" wp14:editId="4254E73C">
                  <wp:extent cx="12700" cy="12700"/>
                  <wp:effectExtent l="0" t="0" r="0" b="0"/>
                  <wp:docPr id="19" name="Picture 19" descr="page8image5767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8image57671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36F37">
              <w:rPr>
                <w:rFonts w:ascii="Times New Roman" w:eastAsia="Times New Roman" w:hAnsi="Times New Roman" w:cs="Times New Roman"/>
                <w:lang w:val="en-AU"/>
              </w:rPr>
              <w:fldChar w:fldCharType="end"/>
            </w:r>
            <w:r w:rsidRPr="00536F37">
              <w:rPr>
                <w:rFonts w:ascii="Times New Roman" w:eastAsia="Times New Roman" w:hAnsi="Times New Roman" w:cs="Times New Roman"/>
                <w:lang w:val="en-AU"/>
              </w:rPr>
              <w:fldChar w:fldCharType="begin"/>
            </w:r>
            <w:r w:rsidRPr="00536F37">
              <w:rPr>
                <w:rFonts w:ascii="Times New Roman" w:eastAsia="Times New Roman" w:hAnsi="Times New Roman" w:cs="Times New Roman"/>
                <w:lang w:val="en-AU"/>
              </w:rPr>
              <w:instrText xml:space="preserve"> INCLUDEPICTURE "/var/folders/tw/mq1c69t57s7bxfh6qvcycb1w0000gn/T/com.microsoft.Word/WebArchiveCopyPasteTempFiles/page8image5768416" \* MERGEFORMATINET </w:instrText>
            </w:r>
            <w:r w:rsidRPr="00536F37">
              <w:rPr>
                <w:rFonts w:ascii="Times New Roman" w:eastAsia="Times New Roman" w:hAnsi="Times New Roman" w:cs="Times New Roman"/>
                <w:lang w:val="en-AU"/>
              </w:rPr>
              <w:fldChar w:fldCharType="separate"/>
            </w:r>
            <w:r w:rsidRPr="00536F37">
              <w:rPr>
                <w:rFonts w:ascii="Times New Roman" w:eastAsia="Times New Roman" w:hAnsi="Times New Roman" w:cs="Times New Roman"/>
                <w:noProof/>
                <w:lang w:val="en-AU"/>
              </w:rPr>
              <w:drawing>
                <wp:inline distT="0" distB="0" distL="0" distR="0" wp14:anchorId="388F5955" wp14:editId="1C7F9A0C">
                  <wp:extent cx="12700" cy="12700"/>
                  <wp:effectExtent l="0" t="0" r="0" b="0"/>
                  <wp:docPr id="18" name="Picture 18" descr="page8image5768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8image57684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36F37">
              <w:rPr>
                <w:rFonts w:ascii="Times New Roman" w:eastAsia="Times New Roman" w:hAnsi="Times New Roman" w:cs="Times New Roman"/>
                <w:lang w:val="en-AU"/>
              </w:rPr>
              <w:fldChar w:fldCharType="end"/>
            </w:r>
            <w:r w:rsidRPr="00536F37">
              <w:rPr>
                <w:rFonts w:ascii="Times New Roman" w:eastAsia="Times New Roman" w:hAnsi="Times New Roman" w:cs="Times New Roman"/>
                <w:lang w:val="en-AU"/>
              </w:rPr>
              <w:fldChar w:fldCharType="begin"/>
            </w:r>
            <w:r w:rsidRPr="00536F37">
              <w:rPr>
                <w:rFonts w:ascii="Times New Roman" w:eastAsia="Times New Roman" w:hAnsi="Times New Roman" w:cs="Times New Roman"/>
                <w:lang w:val="en-AU"/>
              </w:rPr>
              <w:instrText xml:space="preserve"> INCLUDEPICTURE "/var/folders/tw/mq1c69t57s7bxfh6qvcycb1w0000gn/T/com.microsoft.Word/WebArchiveCopyPasteTempFiles/page8image5768624" \* MERGEFORMATINET </w:instrText>
            </w:r>
            <w:r w:rsidRPr="00536F37">
              <w:rPr>
                <w:rFonts w:ascii="Times New Roman" w:eastAsia="Times New Roman" w:hAnsi="Times New Roman" w:cs="Times New Roman"/>
                <w:lang w:val="en-AU"/>
              </w:rPr>
              <w:fldChar w:fldCharType="separate"/>
            </w:r>
            <w:r w:rsidRPr="00536F37">
              <w:rPr>
                <w:rFonts w:ascii="Times New Roman" w:eastAsia="Times New Roman" w:hAnsi="Times New Roman" w:cs="Times New Roman"/>
                <w:noProof/>
                <w:lang w:val="en-AU"/>
              </w:rPr>
              <w:drawing>
                <wp:inline distT="0" distB="0" distL="0" distR="0" wp14:anchorId="6E62D89C" wp14:editId="4F96980C">
                  <wp:extent cx="12700" cy="12700"/>
                  <wp:effectExtent l="0" t="0" r="0" b="0"/>
                  <wp:docPr id="17" name="Picture 17" descr="page8image5768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8image57686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36F37">
              <w:rPr>
                <w:rFonts w:ascii="Times New Roman" w:eastAsia="Times New Roman" w:hAnsi="Times New Roman" w:cs="Times New Roman"/>
                <w:lang w:val="en-AU"/>
              </w:rPr>
              <w:fldChar w:fldCharType="end"/>
            </w:r>
          </w:p>
        </w:tc>
      </w:tr>
      <w:tr w:rsidR="00536F37" w:rsidRPr="00536F37" w14:paraId="6D9C34A2" w14:textId="77777777" w:rsidTr="00536F37">
        <w:tc>
          <w:tcPr>
            <w:tcW w:w="0" w:type="auto"/>
            <w:tcBorders>
              <w:top w:val="single" w:sz="6" w:space="0" w:color="000000"/>
              <w:left w:val="single" w:sz="18" w:space="0" w:color="000000"/>
              <w:bottom w:val="single" w:sz="6" w:space="0" w:color="000000"/>
              <w:right w:val="single" w:sz="6" w:space="0" w:color="000000"/>
            </w:tcBorders>
            <w:vAlign w:val="center"/>
            <w:hideMark/>
          </w:tcPr>
          <w:p w14:paraId="5CB85565" w14:textId="77777777" w:rsidR="00536F37" w:rsidRPr="00536F37" w:rsidRDefault="00536F37" w:rsidP="00536F37">
            <w:pPr>
              <w:spacing w:before="100" w:beforeAutospacing="1" w:after="100" w:afterAutospacing="1"/>
              <w:rPr>
                <w:rFonts w:ascii="Times New Roman" w:eastAsia="Times New Roman" w:hAnsi="Times New Roman" w:cs="Times New Roman"/>
                <w:lang w:val="en-AU"/>
              </w:rPr>
            </w:pPr>
            <w:r w:rsidRPr="00536F37">
              <w:rPr>
                <w:rFonts w:ascii="ArialMT" w:eastAsia="Times New Roman" w:hAnsi="ArialMT" w:cs="Times New Roman"/>
                <w:sz w:val="20"/>
                <w:szCs w:val="20"/>
                <w:lang w:val="en-AU"/>
              </w:rPr>
              <w:t xml:space="preserve">General Retail Industry Award 2010 </w:t>
            </w:r>
          </w:p>
        </w:tc>
        <w:tc>
          <w:tcPr>
            <w:tcW w:w="0" w:type="auto"/>
            <w:tcBorders>
              <w:top w:val="single" w:sz="6" w:space="0" w:color="000000"/>
              <w:left w:val="single" w:sz="6" w:space="0" w:color="000000"/>
              <w:bottom w:val="single" w:sz="6" w:space="0" w:color="000000"/>
              <w:right w:val="single" w:sz="18" w:space="0" w:color="000000"/>
            </w:tcBorders>
            <w:vAlign w:val="center"/>
            <w:hideMark/>
          </w:tcPr>
          <w:p w14:paraId="26B0F463" w14:textId="77777777" w:rsidR="00536F37" w:rsidRPr="00536F37" w:rsidRDefault="00536F37" w:rsidP="00536F37">
            <w:pPr>
              <w:rPr>
                <w:rFonts w:ascii="Times New Roman" w:eastAsia="Times New Roman" w:hAnsi="Times New Roman" w:cs="Times New Roman"/>
                <w:lang w:val="en-AU"/>
              </w:rPr>
            </w:pPr>
          </w:p>
        </w:tc>
      </w:tr>
      <w:tr w:rsidR="00536F37" w:rsidRPr="00536F37" w14:paraId="7A813A03" w14:textId="77777777" w:rsidTr="00536F37">
        <w:tc>
          <w:tcPr>
            <w:tcW w:w="0" w:type="auto"/>
            <w:tcBorders>
              <w:top w:val="single" w:sz="6" w:space="0" w:color="000000"/>
              <w:left w:val="single" w:sz="18" w:space="0" w:color="000000"/>
              <w:bottom w:val="single" w:sz="6" w:space="0" w:color="000000"/>
              <w:right w:val="single" w:sz="6" w:space="0" w:color="000000"/>
            </w:tcBorders>
            <w:vAlign w:val="center"/>
            <w:hideMark/>
          </w:tcPr>
          <w:p w14:paraId="1C9C0D4F" w14:textId="77777777" w:rsidR="00536F37" w:rsidRPr="00536F37" w:rsidRDefault="00536F37" w:rsidP="00536F37">
            <w:pPr>
              <w:spacing w:before="100" w:beforeAutospacing="1" w:after="100" w:afterAutospacing="1"/>
              <w:rPr>
                <w:rFonts w:ascii="Times New Roman" w:eastAsia="Times New Roman" w:hAnsi="Times New Roman" w:cs="Times New Roman"/>
                <w:lang w:val="en-AU"/>
              </w:rPr>
            </w:pPr>
            <w:r w:rsidRPr="00536F37">
              <w:rPr>
                <w:rFonts w:ascii="ArialMT" w:eastAsia="Times New Roman" w:hAnsi="ArialMT" w:cs="Times New Roman"/>
                <w:sz w:val="20"/>
                <w:szCs w:val="20"/>
                <w:lang w:val="en-AU"/>
              </w:rPr>
              <w:t xml:space="preserve">Commercial Sales Award 2010 </w:t>
            </w:r>
          </w:p>
        </w:tc>
        <w:tc>
          <w:tcPr>
            <w:tcW w:w="0" w:type="auto"/>
            <w:tcBorders>
              <w:top w:val="single" w:sz="6" w:space="0" w:color="000000"/>
              <w:left w:val="single" w:sz="6" w:space="0" w:color="000000"/>
              <w:bottom w:val="single" w:sz="6" w:space="0" w:color="000000"/>
              <w:right w:val="single" w:sz="18" w:space="0" w:color="000000"/>
            </w:tcBorders>
            <w:vAlign w:val="center"/>
            <w:hideMark/>
          </w:tcPr>
          <w:p w14:paraId="29B75D40" w14:textId="77777777" w:rsidR="00536F37" w:rsidRPr="00536F37" w:rsidRDefault="00536F37" w:rsidP="00536F37">
            <w:pPr>
              <w:rPr>
                <w:rFonts w:ascii="Times New Roman" w:eastAsia="Times New Roman" w:hAnsi="Times New Roman" w:cs="Times New Roman"/>
                <w:lang w:val="en-AU"/>
              </w:rPr>
            </w:pPr>
          </w:p>
        </w:tc>
      </w:tr>
      <w:tr w:rsidR="00536F37" w:rsidRPr="00536F37" w14:paraId="21C0E5B8" w14:textId="77777777" w:rsidTr="00536F37">
        <w:tc>
          <w:tcPr>
            <w:tcW w:w="0" w:type="auto"/>
            <w:tcBorders>
              <w:top w:val="single" w:sz="6" w:space="0" w:color="000000"/>
              <w:left w:val="single" w:sz="18" w:space="0" w:color="000000"/>
              <w:bottom w:val="single" w:sz="6" w:space="0" w:color="000000"/>
              <w:right w:val="single" w:sz="6" w:space="0" w:color="000000"/>
            </w:tcBorders>
            <w:vAlign w:val="center"/>
            <w:hideMark/>
          </w:tcPr>
          <w:p w14:paraId="4A9B7628" w14:textId="77777777" w:rsidR="00536F37" w:rsidRPr="00536F37" w:rsidRDefault="00536F37" w:rsidP="00536F37">
            <w:pPr>
              <w:spacing w:before="100" w:beforeAutospacing="1" w:after="100" w:afterAutospacing="1"/>
              <w:rPr>
                <w:rFonts w:ascii="Times New Roman" w:eastAsia="Times New Roman" w:hAnsi="Times New Roman" w:cs="Times New Roman"/>
                <w:lang w:val="en-AU"/>
              </w:rPr>
            </w:pPr>
            <w:r w:rsidRPr="00536F37">
              <w:rPr>
                <w:rFonts w:ascii="ArialMT" w:eastAsia="Times New Roman" w:hAnsi="ArialMT" w:cs="Times New Roman"/>
                <w:sz w:val="20"/>
                <w:szCs w:val="20"/>
                <w:lang w:val="en-AU"/>
              </w:rPr>
              <w:t xml:space="preserve">Road Transport and Distribution Award 2010 </w:t>
            </w:r>
          </w:p>
        </w:tc>
        <w:tc>
          <w:tcPr>
            <w:tcW w:w="0" w:type="auto"/>
            <w:tcBorders>
              <w:top w:val="single" w:sz="6" w:space="0" w:color="000000"/>
              <w:left w:val="single" w:sz="6" w:space="0" w:color="000000"/>
              <w:bottom w:val="single" w:sz="6" w:space="0" w:color="000000"/>
              <w:right w:val="single" w:sz="18" w:space="0" w:color="000000"/>
            </w:tcBorders>
            <w:vAlign w:val="center"/>
            <w:hideMark/>
          </w:tcPr>
          <w:p w14:paraId="4910BA1E" w14:textId="77777777" w:rsidR="00536F37" w:rsidRPr="00536F37" w:rsidRDefault="00536F37" w:rsidP="00536F37">
            <w:pPr>
              <w:rPr>
                <w:rFonts w:ascii="Times New Roman" w:eastAsia="Times New Roman" w:hAnsi="Times New Roman" w:cs="Times New Roman"/>
                <w:lang w:val="en-AU"/>
              </w:rPr>
            </w:pPr>
          </w:p>
        </w:tc>
      </w:tr>
      <w:tr w:rsidR="00536F37" w:rsidRPr="00536F37" w14:paraId="2F237BB6" w14:textId="77777777" w:rsidTr="00536F37">
        <w:tc>
          <w:tcPr>
            <w:tcW w:w="0" w:type="auto"/>
            <w:tcBorders>
              <w:top w:val="single" w:sz="6" w:space="0" w:color="000000"/>
              <w:left w:val="single" w:sz="18" w:space="0" w:color="000000"/>
              <w:bottom w:val="single" w:sz="6" w:space="0" w:color="000000"/>
              <w:right w:val="single" w:sz="6" w:space="0" w:color="000000"/>
            </w:tcBorders>
            <w:vAlign w:val="center"/>
            <w:hideMark/>
          </w:tcPr>
          <w:p w14:paraId="00398F00" w14:textId="77777777" w:rsidR="00536F37" w:rsidRPr="00536F37" w:rsidRDefault="00536F37" w:rsidP="00536F37">
            <w:pPr>
              <w:spacing w:before="100" w:beforeAutospacing="1" w:after="100" w:afterAutospacing="1"/>
              <w:rPr>
                <w:rFonts w:ascii="Times New Roman" w:eastAsia="Times New Roman" w:hAnsi="Times New Roman" w:cs="Times New Roman"/>
                <w:lang w:val="en-AU"/>
              </w:rPr>
            </w:pPr>
            <w:r w:rsidRPr="00536F37">
              <w:rPr>
                <w:rFonts w:ascii="ArialMT" w:eastAsia="Times New Roman" w:hAnsi="ArialMT" w:cs="Times New Roman"/>
                <w:sz w:val="20"/>
                <w:szCs w:val="20"/>
                <w:lang w:val="en-AU"/>
              </w:rPr>
              <w:t xml:space="preserve">Road Transport (Long Distance Operations) Award 2010 </w:t>
            </w:r>
          </w:p>
        </w:tc>
        <w:tc>
          <w:tcPr>
            <w:tcW w:w="0" w:type="auto"/>
            <w:tcBorders>
              <w:top w:val="single" w:sz="6" w:space="0" w:color="000000"/>
              <w:left w:val="single" w:sz="6" w:space="0" w:color="000000"/>
              <w:bottom w:val="single" w:sz="6" w:space="0" w:color="000000"/>
              <w:right w:val="single" w:sz="18" w:space="0" w:color="000000"/>
            </w:tcBorders>
            <w:vAlign w:val="center"/>
            <w:hideMark/>
          </w:tcPr>
          <w:p w14:paraId="3B2FAD98" w14:textId="56EF76F5" w:rsidR="00536F37" w:rsidRPr="00536F37" w:rsidRDefault="00536F37" w:rsidP="00536F37">
            <w:pPr>
              <w:rPr>
                <w:rFonts w:ascii="Times New Roman" w:eastAsia="Times New Roman" w:hAnsi="Times New Roman" w:cs="Times New Roman"/>
                <w:lang w:val="en-AU"/>
              </w:rPr>
            </w:pPr>
            <w:r w:rsidRPr="00536F37">
              <w:rPr>
                <w:rFonts w:ascii="Times New Roman" w:eastAsia="Times New Roman" w:hAnsi="Times New Roman" w:cs="Times New Roman"/>
                <w:lang w:val="en-AU"/>
              </w:rPr>
              <w:fldChar w:fldCharType="begin"/>
            </w:r>
            <w:r w:rsidRPr="00536F37">
              <w:rPr>
                <w:rFonts w:ascii="Times New Roman" w:eastAsia="Times New Roman" w:hAnsi="Times New Roman" w:cs="Times New Roman"/>
                <w:lang w:val="en-AU"/>
              </w:rPr>
              <w:instrText xml:space="preserve"> INCLUDEPICTURE "/var/folders/tw/mq1c69t57s7bxfh6qvcycb1w0000gn/T/com.microsoft.Word/WebArchiveCopyPasteTempFiles/page8image1682480" \* MERGEFORMATINET </w:instrText>
            </w:r>
            <w:r w:rsidRPr="00536F37">
              <w:rPr>
                <w:rFonts w:ascii="Times New Roman" w:eastAsia="Times New Roman" w:hAnsi="Times New Roman" w:cs="Times New Roman"/>
                <w:lang w:val="en-AU"/>
              </w:rPr>
              <w:fldChar w:fldCharType="separate"/>
            </w:r>
            <w:r w:rsidRPr="00536F37">
              <w:rPr>
                <w:rFonts w:ascii="Times New Roman" w:eastAsia="Times New Roman" w:hAnsi="Times New Roman" w:cs="Times New Roman"/>
                <w:noProof/>
                <w:lang w:val="en-AU"/>
              </w:rPr>
              <w:drawing>
                <wp:inline distT="0" distB="0" distL="0" distR="0" wp14:anchorId="611CC47E" wp14:editId="3E8A33BC">
                  <wp:extent cx="12700" cy="12700"/>
                  <wp:effectExtent l="0" t="0" r="0" b="0"/>
                  <wp:docPr id="16" name="Picture 16" descr="page8image1682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8image16824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36F37">
              <w:rPr>
                <w:rFonts w:ascii="Times New Roman" w:eastAsia="Times New Roman" w:hAnsi="Times New Roman" w:cs="Times New Roman"/>
                <w:lang w:val="en-AU"/>
              </w:rPr>
              <w:fldChar w:fldCharType="end"/>
            </w:r>
            <w:r w:rsidRPr="00536F37">
              <w:rPr>
                <w:rFonts w:ascii="Times New Roman" w:eastAsia="Times New Roman" w:hAnsi="Times New Roman" w:cs="Times New Roman"/>
                <w:lang w:val="en-AU"/>
              </w:rPr>
              <w:fldChar w:fldCharType="begin"/>
            </w:r>
            <w:r w:rsidRPr="00536F37">
              <w:rPr>
                <w:rFonts w:ascii="Times New Roman" w:eastAsia="Times New Roman" w:hAnsi="Times New Roman" w:cs="Times New Roman"/>
                <w:lang w:val="en-AU"/>
              </w:rPr>
              <w:instrText xml:space="preserve"> INCLUDEPICTURE "/var/folders/tw/mq1c69t57s7bxfh6qvcycb1w0000gn/T/com.microsoft.Word/WebArchiveCopyPasteTempFiles/page8image1660016" \* MERGEFORMATINET </w:instrText>
            </w:r>
            <w:r w:rsidRPr="00536F37">
              <w:rPr>
                <w:rFonts w:ascii="Times New Roman" w:eastAsia="Times New Roman" w:hAnsi="Times New Roman" w:cs="Times New Roman"/>
                <w:lang w:val="en-AU"/>
              </w:rPr>
              <w:fldChar w:fldCharType="separate"/>
            </w:r>
            <w:r w:rsidRPr="00536F37">
              <w:rPr>
                <w:rFonts w:ascii="Times New Roman" w:eastAsia="Times New Roman" w:hAnsi="Times New Roman" w:cs="Times New Roman"/>
                <w:noProof/>
                <w:lang w:val="en-AU"/>
              </w:rPr>
              <w:drawing>
                <wp:inline distT="0" distB="0" distL="0" distR="0" wp14:anchorId="27AAFE4D" wp14:editId="4AE40897">
                  <wp:extent cx="12700" cy="12700"/>
                  <wp:effectExtent l="0" t="0" r="0" b="0"/>
                  <wp:docPr id="15" name="Picture 15" descr="page8image166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8image16600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36F37">
              <w:rPr>
                <w:rFonts w:ascii="Times New Roman" w:eastAsia="Times New Roman" w:hAnsi="Times New Roman" w:cs="Times New Roman"/>
                <w:lang w:val="en-AU"/>
              </w:rPr>
              <w:fldChar w:fldCharType="end"/>
            </w:r>
          </w:p>
        </w:tc>
      </w:tr>
      <w:tr w:rsidR="00536F37" w:rsidRPr="00536F37" w14:paraId="44F5A570" w14:textId="77777777" w:rsidTr="00536F37">
        <w:tc>
          <w:tcPr>
            <w:tcW w:w="0" w:type="auto"/>
            <w:tcBorders>
              <w:top w:val="single" w:sz="6" w:space="0" w:color="000000"/>
              <w:left w:val="single" w:sz="18" w:space="0" w:color="000000"/>
              <w:bottom w:val="single" w:sz="6" w:space="0" w:color="000000"/>
              <w:right w:val="single" w:sz="6" w:space="0" w:color="000000"/>
            </w:tcBorders>
            <w:vAlign w:val="center"/>
            <w:hideMark/>
          </w:tcPr>
          <w:p w14:paraId="7F4DAEA9" w14:textId="77777777" w:rsidR="00536F37" w:rsidRPr="00536F37" w:rsidRDefault="00536F37" w:rsidP="00536F37">
            <w:pPr>
              <w:spacing w:before="100" w:beforeAutospacing="1" w:after="100" w:afterAutospacing="1"/>
              <w:rPr>
                <w:rFonts w:ascii="Times New Roman" w:eastAsia="Times New Roman" w:hAnsi="Times New Roman" w:cs="Times New Roman"/>
                <w:lang w:val="en-AU"/>
              </w:rPr>
            </w:pPr>
            <w:r w:rsidRPr="00536F37">
              <w:rPr>
                <w:rFonts w:ascii="ArialMT" w:eastAsia="Times New Roman" w:hAnsi="ArialMT" w:cs="Times New Roman"/>
                <w:sz w:val="20"/>
                <w:szCs w:val="20"/>
                <w:lang w:val="en-AU"/>
              </w:rPr>
              <w:t xml:space="preserve">Joinery and Building Trades Award 2010 </w:t>
            </w:r>
          </w:p>
        </w:tc>
        <w:tc>
          <w:tcPr>
            <w:tcW w:w="0" w:type="auto"/>
            <w:tcBorders>
              <w:top w:val="single" w:sz="6" w:space="0" w:color="000000"/>
              <w:left w:val="single" w:sz="6" w:space="0" w:color="000000"/>
              <w:bottom w:val="single" w:sz="6" w:space="0" w:color="000000"/>
              <w:right w:val="single" w:sz="18" w:space="0" w:color="000000"/>
            </w:tcBorders>
            <w:vAlign w:val="center"/>
            <w:hideMark/>
          </w:tcPr>
          <w:p w14:paraId="6232766A" w14:textId="35E6505C" w:rsidR="00536F37" w:rsidRPr="00536F37" w:rsidRDefault="00536F37" w:rsidP="00536F37">
            <w:pPr>
              <w:rPr>
                <w:rFonts w:ascii="Times New Roman" w:eastAsia="Times New Roman" w:hAnsi="Times New Roman" w:cs="Times New Roman"/>
                <w:lang w:val="en-AU"/>
              </w:rPr>
            </w:pPr>
            <w:r w:rsidRPr="00536F37">
              <w:rPr>
                <w:rFonts w:ascii="Times New Roman" w:eastAsia="Times New Roman" w:hAnsi="Times New Roman" w:cs="Times New Roman"/>
                <w:lang w:val="en-AU"/>
              </w:rPr>
              <w:fldChar w:fldCharType="begin"/>
            </w:r>
            <w:r w:rsidRPr="00536F37">
              <w:rPr>
                <w:rFonts w:ascii="Times New Roman" w:eastAsia="Times New Roman" w:hAnsi="Times New Roman" w:cs="Times New Roman"/>
                <w:lang w:val="en-AU"/>
              </w:rPr>
              <w:instrText xml:space="preserve"> INCLUDEPICTURE "/var/folders/tw/mq1c69t57s7bxfh6qvcycb1w0000gn/T/com.microsoft.Word/WebArchiveCopyPasteTempFiles/page8image5777776" \* MERGEFORMATINET </w:instrText>
            </w:r>
            <w:r w:rsidRPr="00536F37">
              <w:rPr>
                <w:rFonts w:ascii="Times New Roman" w:eastAsia="Times New Roman" w:hAnsi="Times New Roman" w:cs="Times New Roman"/>
                <w:lang w:val="en-AU"/>
              </w:rPr>
              <w:fldChar w:fldCharType="separate"/>
            </w:r>
            <w:r w:rsidRPr="00536F37">
              <w:rPr>
                <w:rFonts w:ascii="Times New Roman" w:eastAsia="Times New Roman" w:hAnsi="Times New Roman" w:cs="Times New Roman"/>
                <w:noProof/>
                <w:lang w:val="en-AU"/>
              </w:rPr>
              <w:drawing>
                <wp:inline distT="0" distB="0" distL="0" distR="0" wp14:anchorId="65EA925B" wp14:editId="4B206C44">
                  <wp:extent cx="12700" cy="12700"/>
                  <wp:effectExtent l="0" t="0" r="0" b="0"/>
                  <wp:docPr id="14" name="Picture 14" descr="page8image5777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8image57777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36F37">
              <w:rPr>
                <w:rFonts w:ascii="Times New Roman" w:eastAsia="Times New Roman" w:hAnsi="Times New Roman" w:cs="Times New Roman"/>
                <w:lang w:val="en-AU"/>
              </w:rPr>
              <w:fldChar w:fldCharType="end"/>
            </w:r>
            <w:r w:rsidRPr="00536F37">
              <w:rPr>
                <w:rFonts w:ascii="Times New Roman" w:eastAsia="Times New Roman" w:hAnsi="Times New Roman" w:cs="Times New Roman"/>
                <w:lang w:val="en-AU"/>
              </w:rPr>
              <w:fldChar w:fldCharType="begin"/>
            </w:r>
            <w:r w:rsidRPr="00536F37">
              <w:rPr>
                <w:rFonts w:ascii="Times New Roman" w:eastAsia="Times New Roman" w:hAnsi="Times New Roman" w:cs="Times New Roman"/>
                <w:lang w:val="en-AU"/>
              </w:rPr>
              <w:instrText xml:space="preserve"> INCLUDEPICTURE "/var/folders/tw/mq1c69t57s7bxfh6qvcycb1w0000gn/T/com.microsoft.Word/WebArchiveCopyPasteTempFiles/page8image5777984" \* MERGEFORMATINET </w:instrText>
            </w:r>
            <w:r w:rsidRPr="00536F37">
              <w:rPr>
                <w:rFonts w:ascii="Times New Roman" w:eastAsia="Times New Roman" w:hAnsi="Times New Roman" w:cs="Times New Roman"/>
                <w:lang w:val="en-AU"/>
              </w:rPr>
              <w:fldChar w:fldCharType="separate"/>
            </w:r>
            <w:r w:rsidRPr="00536F37">
              <w:rPr>
                <w:rFonts w:ascii="Times New Roman" w:eastAsia="Times New Roman" w:hAnsi="Times New Roman" w:cs="Times New Roman"/>
                <w:noProof/>
                <w:lang w:val="en-AU"/>
              </w:rPr>
              <w:drawing>
                <wp:inline distT="0" distB="0" distL="0" distR="0" wp14:anchorId="72FDAAB6" wp14:editId="11F5D380">
                  <wp:extent cx="12700" cy="12700"/>
                  <wp:effectExtent l="0" t="0" r="0" b="0"/>
                  <wp:docPr id="13" name="Picture 13" descr="page8image5777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8image57779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36F37">
              <w:rPr>
                <w:rFonts w:ascii="Times New Roman" w:eastAsia="Times New Roman" w:hAnsi="Times New Roman" w:cs="Times New Roman"/>
                <w:lang w:val="en-AU"/>
              </w:rPr>
              <w:fldChar w:fldCharType="end"/>
            </w:r>
          </w:p>
        </w:tc>
      </w:tr>
      <w:tr w:rsidR="00536F37" w:rsidRPr="00536F37" w14:paraId="5B082559" w14:textId="77777777" w:rsidTr="00536F37">
        <w:tc>
          <w:tcPr>
            <w:tcW w:w="0" w:type="auto"/>
            <w:tcBorders>
              <w:top w:val="single" w:sz="6" w:space="0" w:color="000000"/>
              <w:left w:val="single" w:sz="18" w:space="0" w:color="000000"/>
              <w:bottom w:val="single" w:sz="6" w:space="0" w:color="000000"/>
              <w:right w:val="single" w:sz="6" w:space="0" w:color="000000"/>
            </w:tcBorders>
            <w:vAlign w:val="center"/>
            <w:hideMark/>
          </w:tcPr>
          <w:p w14:paraId="1ED886DE" w14:textId="77777777" w:rsidR="00536F37" w:rsidRPr="00536F37" w:rsidRDefault="00536F37" w:rsidP="00536F37">
            <w:pPr>
              <w:spacing w:before="100" w:beforeAutospacing="1" w:after="100" w:afterAutospacing="1"/>
              <w:rPr>
                <w:rFonts w:ascii="Times New Roman" w:eastAsia="Times New Roman" w:hAnsi="Times New Roman" w:cs="Times New Roman"/>
                <w:lang w:val="en-AU"/>
              </w:rPr>
            </w:pPr>
            <w:r w:rsidRPr="00536F37">
              <w:rPr>
                <w:rFonts w:ascii="ArialMT" w:eastAsia="Times New Roman" w:hAnsi="ArialMT" w:cs="Times New Roman"/>
                <w:sz w:val="20"/>
                <w:szCs w:val="20"/>
                <w:lang w:val="en-AU"/>
              </w:rPr>
              <w:t xml:space="preserve">Manufacturing and Associated Industries and Occupations Award 2010 </w:t>
            </w:r>
          </w:p>
        </w:tc>
        <w:tc>
          <w:tcPr>
            <w:tcW w:w="0" w:type="auto"/>
            <w:tcBorders>
              <w:top w:val="single" w:sz="6" w:space="0" w:color="000000"/>
              <w:left w:val="single" w:sz="6" w:space="0" w:color="000000"/>
              <w:bottom w:val="single" w:sz="6" w:space="0" w:color="000000"/>
              <w:right w:val="single" w:sz="18" w:space="0" w:color="000000"/>
            </w:tcBorders>
            <w:vAlign w:val="center"/>
            <w:hideMark/>
          </w:tcPr>
          <w:p w14:paraId="73BAA991" w14:textId="77777777" w:rsidR="00536F37" w:rsidRPr="00536F37" w:rsidRDefault="00536F37" w:rsidP="00536F37">
            <w:pPr>
              <w:rPr>
                <w:rFonts w:ascii="Times New Roman" w:eastAsia="Times New Roman" w:hAnsi="Times New Roman" w:cs="Times New Roman"/>
                <w:lang w:val="en-AU"/>
              </w:rPr>
            </w:pPr>
          </w:p>
        </w:tc>
      </w:tr>
      <w:tr w:rsidR="00536F37" w:rsidRPr="00536F37" w14:paraId="397381CC" w14:textId="77777777" w:rsidTr="00536F37">
        <w:tc>
          <w:tcPr>
            <w:tcW w:w="0" w:type="auto"/>
            <w:tcBorders>
              <w:top w:val="single" w:sz="6" w:space="0" w:color="000000"/>
              <w:left w:val="single" w:sz="18" w:space="0" w:color="000000"/>
              <w:bottom w:val="single" w:sz="6" w:space="0" w:color="000000"/>
              <w:right w:val="single" w:sz="6" w:space="0" w:color="000000"/>
            </w:tcBorders>
            <w:vAlign w:val="center"/>
            <w:hideMark/>
          </w:tcPr>
          <w:p w14:paraId="628DA2F8" w14:textId="77777777" w:rsidR="00536F37" w:rsidRPr="00536F37" w:rsidRDefault="00536F37" w:rsidP="00536F37">
            <w:pPr>
              <w:spacing w:before="100" w:beforeAutospacing="1" w:after="100" w:afterAutospacing="1"/>
              <w:rPr>
                <w:rFonts w:ascii="Times New Roman" w:eastAsia="Times New Roman" w:hAnsi="Times New Roman" w:cs="Times New Roman"/>
                <w:lang w:val="en-AU"/>
              </w:rPr>
            </w:pPr>
            <w:r w:rsidRPr="00536F37">
              <w:rPr>
                <w:rFonts w:ascii="ArialMT" w:eastAsia="Times New Roman" w:hAnsi="ArialMT" w:cs="Times New Roman"/>
                <w:sz w:val="20"/>
                <w:szCs w:val="20"/>
                <w:lang w:val="en-AU"/>
              </w:rPr>
              <w:t xml:space="preserve">Managers/Directors </w:t>
            </w:r>
          </w:p>
        </w:tc>
        <w:tc>
          <w:tcPr>
            <w:tcW w:w="0" w:type="auto"/>
            <w:tcBorders>
              <w:top w:val="single" w:sz="6" w:space="0" w:color="000000"/>
              <w:left w:val="single" w:sz="6" w:space="0" w:color="000000"/>
              <w:bottom w:val="single" w:sz="6" w:space="0" w:color="000000"/>
              <w:right w:val="single" w:sz="18" w:space="0" w:color="000000"/>
            </w:tcBorders>
            <w:vAlign w:val="center"/>
            <w:hideMark/>
          </w:tcPr>
          <w:p w14:paraId="6EB1E38D" w14:textId="31D6BBAB" w:rsidR="00536F37" w:rsidRPr="00536F37" w:rsidRDefault="00536F37" w:rsidP="00536F37">
            <w:pPr>
              <w:rPr>
                <w:rFonts w:ascii="Times New Roman" w:eastAsia="Times New Roman" w:hAnsi="Times New Roman" w:cs="Times New Roman"/>
                <w:lang w:val="en-AU"/>
              </w:rPr>
            </w:pPr>
          </w:p>
        </w:tc>
      </w:tr>
      <w:tr w:rsidR="00536F37" w:rsidRPr="00536F37" w14:paraId="0C9B2A63" w14:textId="77777777" w:rsidTr="00536F37">
        <w:tc>
          <w:tcPr>
            <w:tcW w:w="0" w:type="auto"/>
            <w:tcBorders>
              <w:top w:val="single" w:sz="6" w:space="0" w:color="000000"/>
              <w:left w:val="single" w:sz="18" w:space="0" w:color="000000"/>
              <w:bottom w:val="single" w:sz="6" w:space="0" w:color="000000"/>
              <w:right w:val="single" w:sz="6" w:space="0" w:color="000000"/>
            </w:tcBorders>
            <w:vAlign w:val="center"/>
            <w:hideMark/>
          </w:tcPr>
          <w:p w14:paraId="1F474667" w14:textId="77777777" w:rsidR="00536F37" w:rsidRPr="00536F37" w:rsidRDefault="00536F37" w:rsidP="00536F37">
            <w:pPr>
              <w:spacing w:before="100" w:beforeAutospacing="1" w:after="100" w:afterAutospacing="1"/>
              <w:rPr>
                <w:rFonts w:ascii="Times New Roman" w:eastAsia="Times New Roman" w:hAnsi="Times New Roman" w:cs="Times New Roman"/>
                <w:lang w:val="en-AU"/>
              </w:rPr>
            </w:pPr>
            <w:r w:rsidRPr="00536F37">
              <w:rPr>
                <w:rFonts w:ascii="ArialMT" w:eastAsia="Times New Roman" w:hAnsi="ArialMT" w:cs="Times New Roman"/>
                <w:sz w:val="20"/>
                <w:szCs w:val="20"/>
                <w:lang w:val="en-AU"/>
              </w:rPr>
              <w:t xml:space="preserve">Other (Please specify) </w:t>
            </w:r>
          </w:p>
        </w:tc>
        <w:tc>
          <w:tcPr>
            <w:tcW w:w="0" w:type="auto"/>
            <w:tcBorders>
              <w:top w:val="single" w:sz="6" w:space="0" w:color="000000"/>
              <w:left w:val="single" w:sz="6" w:space="0" w:color="000000"/>
              <w:bottom w:val="single" w:sz="6" w:space="0" w:color="000000"/>
              <w:right w:val="single" w:sz="18" w:space="0" w:color="000000"/>
            </w:tcBorders>
            <w:vAlign w:val="center"/>
            <w:hideMark/>
          </w:tcPr>
          <w:p w14:paraId="0C64A85A" w14:textId="04184333" w:rsidR="00536F37" w:rsidRPr="00536F37" w:rsidRDefault="00536F37" w:rsidP="00536F37">
            <w:pPr>
              <w:rPr>
                <w:rFonts w:ascii="Times New Roman" w:eastAsia="Times New Roman" w:hAnsi="Times New Roman" w:cs="Times New Roman"/>
                <w:lang w:val="en-AU"/>
              </w:rPr>
            </w:pPr>
          </w:p>
        </w:tc>
      </w:tr>
      <w:tr w:rsidR="00536F37" w:rsidRPr="00536F37" w14:paraId="56820F26" w14:textId="77777777" w:rsidTr="00536F37">
        <w:tc>
          <w:tcPr>
            <w:tcW w:w="0" w:type="auto"/>
            <w:tcBorders>
              <w:top w:val="single" w:sz="6" w:space="0" w:color="000000"/>
              <w:left w:val="single" w:sz="18" w:space="0" w:color="000000"/>
              <w:bottom w:val="single" w:sz="4" w:space="0" w:color="000000"/>
              <w:right w:val="single" w:sz="6" w:space="0" w:color="000000"/>
            </w:tcBorders>
            <w:vAlign w:val="center"/>
            <w:hideMark/>
          </w:tcPr>
          <w:p w14:paraId="37B5D974" w14:textId="77777777" w:rsidR="00536F37" w:rsidRPr="00536F37" w:rsidRDefault="00536F37" w:rsidP="00536F37">
            <w:pPr>
              <w:spacing w:before="100" w:beforeAutospacing="1" w:after="100" w:afterAutospacing="1"/>
              <w:rPr>
                <w:rFonts w:ascii="Times New Roman" w:eastAsia="Times New Roman" w:hAnsi="Times New Roman" w:cs="Times New Roman"/>
                <w:lang w:val="en-AU"/>
              </w:rPr>
            </w:pPr>
            <w:r w:rsidRPr="00536F37">
              <w:rPr>
                <w:rFonts w:ascii="Arial" w:eastAsia="Times New Roman" w:hAnsi="Arial" w:cs="Arial"/>
                <w:b/>
                <w:bCs/>
                <w:sz w:val="20"/>
                <w:szCs w:val="20"/>
                <w:lang w:val="en-AU"/>
              </w:rPr>
              <w:t xml:space="preserve">TOTAL EMPLOYEES </w:t>
            </w:r>
          </w:p>
        </w:tc>
        <w:tc>
          <w:tcPr>
            <w:tcW w:w="0" w:type="auto"/>
            <w:tcBorders>
              <w:top w:val="single" w:sz="6" w:space="0" w:color="000000"/>
              <w:left w:val="single" w:sz="6" w:space="0" w:color="000000"/>
              <w:bottom w:val="single" w:sz="4" w:space="0" w:color="000000"/>
              <w:right w:val="single" w:sz="18" w:space="0" w:color="000000"/>
            </w:tcBorders>
            <w:vAlign w:val="center"/>
            <w:hideMark/>
          </w:tcPr>
          <w:p w14:paraId="5664078A" w14:textId="3CFAFF13" w:rsidR="00536F37" w:rsidRPr="00536F37" w:rsidRDefault="00536F37" w:rsidP="00536F37">
            <w:pPr>
              <w:rPr>
                <w:rFonts w:ascii="Times New Roman" w:eastAsia="Times New Roman" w:hAnsi="Times New Roman" w:cs="Times New Roman"/>
                <w:lang w:val="en-AU"/>
              </w:rPr>
            </w:pPr>
          </w:p>
        </w:tc>
      </w:tr>
      <w:tr w:rsidR="00536F37" w:rsidRPr="00536F37" w14:paraId="4C91281F" w14:textId="77777777" w:rsidTr="00536F37">
        <w:tc>
          <w:tcPr>
            <w:tcW w:w="0" w:type="auto"/>
            <w:tcBorders>
              <w:top w:val="single" w:sz="4" w:space="0" w:color="000000"/>
              <w:left w:val="single" w:sz="18" w:space="0" w:color="000000"/>
              <w:bottom w:val="single" w:sz="4" w:space="0" w:color="000000"/>
              <w:right w:val="single" w:sz="6" w:space="0" w:color="000000"/>
            </w:tcBorders>
            <w:vAlign w:val="center"/>
            <w:hideMark/>
          </w:tcPr>
          <w:p w14:paraId="568C12B9" w14:textId="77777777" w:rsidR="00536F37" w:rsidRPr="00536F37" w:rsidRDefault="00536F37" w:rsidP="00536F37">
            <w:pPr>
              <w:spacing w:before="100" w:beforeAutospacing="1" w:after="100" w:afterAutospacing="1"/>
              <w:rPr>
                <w:rFonts w:ascii="Times New Roman" w:eastAsia="Times New Roman" w:hAnsi="Times New Roman" w:cs="Times New Roman"/>
                <w:lang w:val="en-AU"/>
              </w:rPr>
            </w:pPr>
            <w:r w:rsidRPr="00536F37">
              <w:rPr>
                <w:rFonts w:ascii="Arial" w:eastAsia="Times New Roman" w:hAnsi="Arial" w:cs="Arial"/>
                <w:b/>
                <w:bCs/>
                <w:sz w:val="20"/>
                <w:szCs w:val="20"/>
                <w:lang w:val="en-AU"/>
              </w:rPr>
              <w:t xml:space="preserve">NUMBER OF LOCATIONS </w:t>
            </w:r>
          </w:p>
        </w:tc>
        <w:tc>
          <w:tcPr>
            <w:tcW w:w="0" w:type="auto"/>
            <w:tcBorders>
              <w:top w:val="single" w:sz="4" w:space="0" w:color="000000"/>
              <w:left w:val="single" w:sz="6" w:space="0" w:color="000000"/>
              <w:bottom w:val="single" w:sz="4" w:space="0" w:color="000000"/>
              <w:right w:val="single" w:sz="18" w:space="0" w:color="000000"/>
            </w:tcBorders>
            <w:vAlign w:val="center"/>
            <w:hideMark/>
          </w:tcPr>
          <w:p w14:paraId="56B72EF4" w14:textId="77777777" w:rsidR="00536F37" w:rsidRPr="00536F37" w:rsidRDefault="00536F37" w:rsidP="00536F37">
            <w:pPr>
              <w:rPr>
                <w:rFonts w:ascii="Times New Roman" w:eastAsia="Times New Roman" w:hAnsi="Times New Roman" w:cs="Times New Roman"/>
                <w:lang w:val="en-AU"/>
              </w:rPr>
            </w:pPr>
          </w:p>
        </w:tc>
      </w:tr>
    </w:tbl>
    <w:p w14:paraId="77BD1329" w14:textId="77777777" w:rsidR="00536F37" w:rsidRPr="00536F37" w:rsidRDefault="00536F37" w:rsidP="00536F37">
      <w:pPr>
        <w:spacing w:before="100" w:beforeAutospacing="1" w:after="100" w:afterAutospacing="1"/>
        <w:rPr>
          <w:rFonts w:ascii="Times New Roman" w:eastAsia="Times New Roman" w:hAnsi="Times New Roman" w:cs="Times New Roman"/>
          <w:lang w:val="en-AU"/>
        </w:rPr>
      </w:pPr>
      <w:r w:rsidRPr="00536F37">
        <w:rPr>
          <w:rFonts w:ascii="Arial" w:eastAsia="Times New Roman" w:hAnsi="Arial" w:cs="Arial"/>
          <w:b/>
          <w:bCs/>
          <w:sz w:val="32"/>
          <w:szCs w:val="32"/>
          <w:lang w:val="en-AU"/>
        </w:rPr>
        <w:t xml:space="preserve">Declaration </w:t>
      </w:r>
    </w:p>
    <w:p w14:paraId="7F4B60E2" w14:textId="77777777" w:rsidR="00536F37" w:rsidRDefault="00536F37" w:rsidP="00536F37">
      <w:pPr>
        <w:spacing w:before="100" w:beforeAutospacing="1" w:after="100" w:afterAutospacing="1"/>
        <w:rPr>
          <w:rFonts w:ascii="ArialMT" w:eastAsia="Times New Roman" w:hAnsi="ArialMT" w:cs="Times New Roman"/>
          <w:sz w:val="22"/>
          <w:szCs w:val="22"/>
          <w:lang w:val="en-AU"/>
        </w:rPr>
      </w:pPr>
      <w:r w:rsidRPr="00536F37">
        <w:rPr>
          <w:rFonts w:ascii="ArialMT" w:eastAsia="Times New Roman" w:hAnsi="ArialMT" w:cs="Times New Roman"/>
          <w:sz w:val="22"/>
          <w:szCs w:val="22"/>
          <w:lang w:val="en-AU"/>
        </w:rPr>
        <w:t xml:space="preserve">I _____________________________________ (name), an authorised officer of </w:t>
      </w:r>
    </w:p>
    <w:p w14:paraId="2BDB5FA0" w14:textId="77777777" w:rsidR="006B6696" w:rsidRDefault="00536F37" w:rsidP="00536F37">
      <w:pPr>
        <w:spacing w:before="100" w:beforeAutospacing="1" w:after="100" w:afterAutospacing="1"/>
        <w:rPr>
          <w:rFonts w:ascii="ArialMT" w:eastAsia="Times New Roman" w:hAnsi="ArialMT" w:cs="Times New Roman"/>
          <w:sz w:val="22"/>
          <w:szCs w:val="22"/>
          <w:lang w:val="en-AU"/>
        </w:rPr>
      </w:pPr>
      <w:r w:rsidRPr="00536F37">
        <w:rPr>
          <w:rFonts w:ascii="ArialMT" w:eastAsia="Times New Roman" w:hAnsi="ArialMT" w:cs="Times New Roman"/>
          <w:sz w:val="22"/>
          <w:szCs w:val="22"/>
          <w:lang w:val="en-AU"/>
        </w:rPr>
        <w:t xml:space="preserve">________________________________________________ (company name), declare that </w:t>
      </w:r>
    </w:p>
    <w:p w14:paraId="28D0E01F" w14:textId="433D9073" w:rsidR="00536F37" w:rsidRDefault="00536F37" w:rsidP="00536F37">
      <w:pPr>
        <w:spacing w:before="100" w:beforeAutospacing="1" w:after="100" w:afterAutospacing="1"/>
        <w:rPr>
          <w:rFonts w:ascii="ArialMT" w:eastAsia="Times New Roman" w:hAnsi="ArialMT" w:cs="Times New Roman"/>
          <w:sz w:val="22"/>
          <w:szCs w:val="22"/>
          <w:lang w:val="en-AU"/>
        </w:rPr>
      </w:pPr>
      <w:r w:rsidRPr="00536F37">
        <w:rPr>
          <w:rFonts w:ascii="ArialMT" w:eastAsia="Times New Roman" w:hAnsi="ArialMT" w:cs="Times New Roman"/>
          <w:sz w:val="22"/>
          <w:szCs w:val="22"/>
          <w:lang w:val="en-AU"/>
        </w:rPr>
        <w:t>the above numbers are true and correct.</w:t>
      </w:r>
    </w:p>
    <w:p w14:paraId="3FC9294C" w14:textId="5F9D8EAE" w:rsidR="00536F37" w:rsidRDefault="00536F37" w:rsidP="006B6696">
      <w:pPr>
        <w:spacing w:before="100" w:beforeAutospacing="1" w:after="100" w:afterAutospacing="1"/>
        <w:rPr>
          <w:rFonts w:ascii="ArialMT" w:eastAsia="Times New Roman" w:hAnsi="ArialMT" w:cs="Times New Roman"/>
          <w:sz w:val="22"/>
          <w:szCs w:val="22"/>
          <w:lang w:val="en-AU"/>
        </w:rPr>
      </w:pPr>
      <w:r w:rsidRPr="00536F37">
        <w:rPr>
          <w:rFonts w:ascii="ArialMT" w:eastAsia="Times New Roman" w:hAnsi="ArialMT" w:cs="Times New Roman"/>
          <w:sz w:val="22"/>
          <w:szCs w:val="22"/>
          <w:lang w:val="en-AU"/>
        </w:rPr>
        <w:t xml:space="preserve">Signed: ______________________________________ </w:t>
      </w:r>
      <w:r w:rsidR="00DB3576">
        <w:rPr>
          <w:rFonts w:ascii="ArialMT" w:eastAsia="Times New Roman" w:hAnsi="ArialMT" w:cs="Times New Roman"/>
          <w:sz w:val="22"/>
          <w:szCs w:val="22"/>
          <w:lang w:val="en-AU"/>
        </w:rPr>
        <w:t xml:space="preserve">  </w:t>
      </w:r>
      <w:r w:rsidRPr="00536F37">
        <w:rPr>
          <w:rFonts w:ascii="ArialMT" w:eastAsia="Times New Roman" w:hAnsi="ArialMT" w:cs="Times New Roman"/>
          <w:sz w:val="22"/>
          <w:szCs w:val="22"/>
          <w:lang w:val="en-AU"/>
        </w:rPr>
        <w:t>Date:</w:t>
      </w:r>
      <w:r w:rsidR="006B6696">
        <w:rPr>
          <w:rFonts w:ascii="ArialMT" w:eastAsia="Times New Roman" w:hAnsi="ArialMT" w:cs="Times New Roman"/>
          <w:sz w:val="22"/>
          <w:szCs w:val="22"/>
          <w:lang w:val="en-AU"/>
        </w:rPr>
        <w:t xml:space="preserve"> </w:t>
      </w:r>
      <w:r w:rsidRPr="00536F37">
        <w:rPr>
          <w:rFonts w:ascii="ArialMT" w:eastAsia="Times New Roman" w:hAnsi="ArialMT" w:cs="Times New Roman"/>
          <w:sz w:val="22"/>
          <w:szCs w:val="22"/>
          <w:lang w:val="en-AU"/>
        </w:rPr>
        <w:t>_____________________</w:t>
      </w:r>
    </w:p>
    <w:p w14:paraId="3A779748" w14:textId="6AFA6F7F" w:rsidR="00DB3576" w:rsidRPr="00EB3496" w:rsidRDefault="00EB3496" w:rsidP="00EB3496">
      <w:pPr>
        <w:spacing w:before="100" w:beforeAutospacing="1" w:after="100" w:afterAutospacing="1"/>
        <w:rPr>
          <w:rFonts w:ascii="Arial" w:eastAsia="Times New Roman" w:hAnsi="Arial" w:cs="Arial"/>
          <w:b/>
          <w:bCs/>
          <w:sz w:val="22"/>
          <w:lang w:val="en-AU"/>
        </w:rPr>
      </w:pPr>
      <w:r w:rsidRPr="00EB3496">
        <w:rPr>
          <w:rFonts w:ascii="Arial" w:eastAsia="Times New Roman" w:hAnsi="Arial" w:cs="Arial"/>
          <w:b/>
          <w:bCs/>
          <w:sz w:val="21"/>
          <w:szCs w:val="22"/>
          <w:lang w:val="en-AU"/>
        </w:rPr>
        <w:t>Please return to:</w:t>
      </w:r>
      <w:r w:rsidRPr="00EB3496">
        <w:rPr>
          <w:rFonts w:ascii="Arial" w:eastAsia="Times New Roman" w:hAnsi="Arial" w:cs="Arial"/>
          <w:b/>
          <w:bCs/>
          <w:sz w:val="22"/>
          <w:lang w:val="en-AU"/>
        </w:rPr>
        <w:t xml:space="preserve"> email: </w:t>
      </w:r>
      <w:hyperlink r:id="rId10" w:history="1">
        <w:r w:rsidRPr="00EB3496">
          <w:rPr>
            <w:rStyle w:val="Hyperlink"/>
            <w:rFonts w:ascii="Arial" w:eastAsia="Times New Roman" w:hAnsi="Arial" w:cs="Arial"/>
            <w:b/>
            <w:bCs/>
            <w:sz w:val="22"/>
            <w:lang w:val="en-AU"/>
          </w:rPr>
          <w:t>ttia@ttia.asn.au</w:t>
        </w:r>
      </w:hyperlink>
      <w:r w:rsidRPr="00EB3496">
        <w:rPr>
          <w:rFonts w:ascii="Arial" w:eastAsia="Times New Roman" w:hAnsi="Arial" w:cs="Arial"/>
          <w:b/>
          <w:bCs/>
          <w:color w:val="0000FF"/>
          <w:sz w:val="22"/>
          <w:lang w:val="en-AU"/>
        </w:rPr>
        <w:t xml:space="preserve"> </w:t>
      </w:r>
      <w:r w:rsidRPr="00EB3496">
        <w:rPr>
          <w:rFonts w:ascii="Arial" w:eastAsia="Times New Roman" w:hAnsi="Arial" w:cs="Arial"/>
          <w:b/>
          <w:bCs/>
          <w:sz w:val="22"/>
          <w:lang w:val="en-AU"/>
        </w:rPr>
        <w:t>or</w:t>
      </w:r>
      <w:r w:rsidRPr="00EB3496">
        <w:rPr>
          <w:rFonts w:ascii="Arial" w:eastAsia="Times New Roman" w:hAnsi="Arial" w:cs="Arial"/>
          <w:b/>
          <w:bCs/>
          <w:sz w:val="21"/>
          <w:szCs w:val="22"/>
          <w:lang w:val="en-AU"/>
        </w:rPr>
        <w:t xml:space="preserve"> TTIA, PO Box 236</w:t>
      </w:r>
      <w:r>
        <w:rPr>
          <w:rFonts w:ascii="Arial" w:eastAsia="Times New Roman" w:hAnsi="Arial" w:cs="Arial"/>
          <w:b/>
          <w:bCs/>
          <w:sz w:val="21"/>
          <w:szCs w:val="22"/>
          <w:lang w:val="en-AU"/>
        </w:rPr>
        <w:t>,</w:t>
      </w:r>
      <w:r w:rsidRPr="00EB3496">
        <w:rPr>
          <w:rFonts w:ascii="Arial" w:eastAsia="Times New Roman" w:hAnsi="Arial" w:cs="Arial"/>
          <w:b/>
          <w:bCs/>
          <w:sz w:val="21"/>
          <w:szCs w:val="22"/>
          <w:lang w:val="en-AU"/>
        </w:rPr>
        <w:t xml:space="preserve"> Darlinghurst NSW 1300 </w:t>
      </w:r>
    </w:p>
    <w:sectPr w:rsidR="00DB3576" w:rsidRPr="00EB3496" w:rsidSect="00EB3496">
      <w:headerReference w:type="default" r:id="rId11"/>
      <w:headerReference w:type="first" r:id="rId12"/>
      <w:footerReference w:type="first" r:id="rId1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692F7" w14:textId="77777777" w:rsidR="006A1F3D" w:rsidRDefault="006A1F3D" w:rsidP="00BB3BC3">
      <w:r>
        <w:separator/>
      </w:r>
    </w:p>
  </w:endnote>
  <w:endnote w:type="continuationSeparator" w:id="0">
    <w:p w14:paraId="73EE109C" w14:textId="77777777" w:rsidR="006A1F3D" w:rsidRDefault="006A1F3D" w:rsidP="00BB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EF864" w14:textId="041CDDAA" w:rsidR="00EB3496" w:rsidRDefault="00EB3496" w:rsidP="00EB3496">
    <w:pPr>
      <w:pStyle w:val="Footer"/>
      <w:pBdr>
        <w:top w:val="single" w:sz="4" w:space="1" w:color="auto"/>
      </w:pBdr>
      <w:jc w:val="center"/>
      <w:rPr>
        <w:lang w:val="en-AU"/>
      </w:rPr>
    </w:pPr>
    <w:r>
      <w:rPr>
        <w:lang w:val="en-AU"/>
      </w:rPr>
      <w:t>PO Box 236, Darlinghurst, NSW 1300</w:t>
    </w:r>
  </w:p>
  <w:p w14:paraId="627081B2" w14:textId="1477FC43" w:rsidR="00EB3496" w:rsidRPr="00EB3496" w:rsidRDefault="00EB3496" w:rsidP="00EB3496">
    <w:pPr>
      <w:pStyle w:val="Footer"/>
      <w:jc w:val="center"/>
      <w:rPr>
        <w:lang w:val="en-AU"/>
      </w:rPr>
    </w:pPr>
    <w:r>
      <w:rPr>
        <w:lang w:val="en-AU"/>
      </w:rPr>
      <w:t>Phone: (02) 9264 0011 / Email:  ttia@ttia.asn.au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DA0B5" w14:textId="77777777" w:rsidR="006A1F3D" w:rsidRDefault="006A1F3D" w:rsidP="00BB3BC3">
      <w:r>
        <w:separator/>
      </w:r>
    </w:p>
  </w:footnote>
  <w:footnote w:type="continuationSeparator" w:id="0">
    <w:p w14:paraId="42B98668" w14:textId="77777777" w:rsidR="006A1F3D" w:rsidRDefault="006A1F3D" w:rsidP="00BB3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C44C4" w14:textId="71B26287" w:rsidR="00BB3BC3" w:rsidRDefault="00BB3BC3" w:rsidP="00BB3BC3">
    <w:pPr>
      <w:pStyle w:val="Header"/>
      <w:jc w:val="center"/>
    </w:pPr>
    <w:r w:rsidRPr="00BB3BC3">
      <w:rPr>
        <w:noProof/>
      </w:rPr>
      <w:drawing>
        <wp:inline distT="0" distB="0" distL="0" distR="0" wp14:anchorId="637ABB2B" wp14:editId="75A28155">
          <wp:extent cx="4182773"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89187" cy="80743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AC9D2" w14:textId="10055A3B" w:rsidR="00BB3BC3" w:rsidRDefault="00BB3BC3" w:rsidP="00BB3BC3">
    <w:pPr>
      <w:pStyle w:val="Header"/>
      <w:jc w:val="center"/>
    </w:pPr>
    <w:r w:rsidRPr="00BB3BC3">
      <w:rPr>
        <w:noProof/>
      </w:rPr>
      <w:drawing>
        <wp:inline distT="0" distB="0" distL="0" distR="0" wp14:anchorId="386333C5" wp14:editId="4CCD3E18">
          <wp:extent cx="4381500" cy="82481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87015" cy="8446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5E8"/>
    <w:multiLevelType w:val="multilevel"/>
    <w:tmpl w:val="D23CD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2729BD"/>
    <w:multiLevelType w:val="multilevel"/>
    <w:tmpl w:val="D774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57754D"/>
    <w:multiLevelType w:val="multilevel"/>
    <w:tmpl w:val="CA5C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3F095C"/>
    <w:multiLevelType w:val="multilevel"/>
    <w:tmpl w:val="93141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867990"/>
    <w:multiLevelType w:val="multilevel"/>
    <w:tmpl w:val="DB14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86214E"/>
    <w:multiLevelType w:val="multilevel"/>
    <w:tmpl w:val="C17C2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170D04"/>
    <w:multiLevelType w:val="multilevel"/>
    <w:tmpl w:val="F522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D03436"/>
    <w:multiLevelType w:val="multilevel"/>
    <w:tmpl w:val="776E3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3C13E9"/>
    <w:multiLevelType w:val="multilevel"/>
    <w:tmpl w:val="1242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E50423"/>
    <w:multiLevelType w:val="multilevel"/>
    <w:tmpl w:val="A2B8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2"/>
  </w:num>
  <w:num w:numId="4">
    <w:abstractNumId w:val="8"/>
  </w:num>
  <w:num w:numId="5">
    <w:abstractNumId w:val="5"/>
  </w:num>
  <w:num w:numId="6">
    <w:abstractNumId w:val="9"/>
  </w:num>
  <w:num w:numId="7">
    <w:abstractNumId w:val="4"/>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C3"/>
    <w:rsid w:val="00102E1B"/>
    <w:rsid w:val="001C6A53"/>
    <w:rsid w:val="00210B9D"/>
    <w:rsid w:val="003854CF"/>
    <w:rsid w:val="00407063"/>
    <w:rsid w:val="0045028D"/>
    <w:rsid w:val="00460F63"/>
    <w:rsid w:val="00536F37"/>
    <w:rsid w:val="00553151"/>
    <w:rsid w:val="00596939"/>
    <w:rsid w:val="005F1E6A"/>
    <w:rsid w:val="006A1F3D"/>
    <w:rsid w:val="006B6696"/>
    <w:rsid w:val="00740786"/>
    <w:rsid w:val="007802DE"/>
    <w:rsid w:val="00793EFC"/>
    <w:rsid w:val="008B5CC8"/>
    <w:rsid w:val="009430FE"/>
    <w:rsid w:val="009F071D"/>
    <w:rsid w:val="00A22B20"/>
    <w:rsid w:val="00A37D5D"/>
    <w:rsid w:val="00AD6D05"/>
    <w:rsid w:val="00B045CF"/>
    <w:rsid w:val="00B50173"/>
    <w:rsid w:val="00B728C0"/>
    <w:rsid w:val="00B832DB"/>
    <w:rsid w:val="00B90673"/>
    <w:rsid w:val="00BA0760"/>
    <w:rsid w:val="00BB3BC3"/>
    <w:rsid w:val="00BC2194"/>
    <w:rsid w:val="00C07AD1"/>
    <w:rsid w:val="00CA272B"/>
    <w:rsid w:val="00CB7551"/>
    <w:rsid w:val="00D32986"/>
    <w:rsid w:val="00DB3576"/>
    <w:rsid w:val="00EB3496"/>
    <w:rsid w:val="00F11FD8"/>
    <w:rsid w:val="00FE7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FAE63"/>
  <w14:defaultImageDpi w14:val="32767"/>
  <w15:chartTrackingRefBased/>
  <w15:docId w15:val="{56BEFD63-A50E-6540-9CB1-54BB8B85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3BC3"/>
    <w:pPr>
      <w:spacing w:before="100" w:beforeAutospacing="1" w:after="100" w:afterAutospacing="1"/>
    </w:pPr>
    <w:rPr>
      <w:rFonts w:ascii="Times New Roman" w:eastAsia="Times New Roman" w:hAnsi="Times New Roman" w:cs="Times New Roman"/>
      <w:lang w:val="en-AU"/>
    </w:rPr>
  </w:style>
  <w:style w:type="paragraph" w:styleId="Header">
    <w:name w:val="header"/>
    <w:basedOn w:val="Normal"/>
    <w:link w:val="HeaderChar"/>
    <w:uiPriority w:val="99"/>
    <w:unhideWhenUsed/>
    <w:rsid w:val="00BB3BC3"/>
    <w:pPr>
      <w:tabs>
        <w:tab w:val="center" w:pos="4513"/>
        <w:tab w:val="right" w:pos="9026"/>
      </w:tabs>
    </w:pPr>
  </w:style>
  <w:style w:type="character" w:customStyle="1" w:styleId="HeaderChar">
    <w:name w:val="Header Char"/>
    <w:basedOn w:val="DefaultParagraphFont"/>
    <w:link w:val="Header"/>
    <w:uiPriority w:val="99"/>
    <w:rsid w:val="00BB3BC3"/>
  </w:style>
  <w:style w:type="paragraph" w:styleId="Footer">
    <w:name w:val="footer"/>
    <w:basedOn w:val="Normal"/>
    <w:link w:val="FooterChar"/>
    <w:uiPriority w:val="99"/>
    <w:unhideWhenUsed/>
    <w:rsid w:val="00BB3BC3"/>
    <w:pPr>
      <w:tabs>
        <w:tab w:val="center" w:pos="4513"/>
        <w:tab w:val="right" w:pos="9026"/>
      </w:tabs>
    </w:pPr>
  </w:style>
  <w:style w:type="character" w:customStyle="1" w:styleId="FooterChar">
    <w:name w:val="Footer Char"/>
    <w:basedOn w:val="DefaultParagraphFont"/>
    <w:link w:val="Footer"/>
    <w:uiPriority w:val="99"/>
    <w:rsid w:val="00BB3BC3"/>
  </w:style>
  <w:style w:type="paragraph" w:styleId="HTMLPreformatted">
    <w:name w:val="HTML Preformatted"/>
    <w:basedOn w:val="Normal"/>
    <w:link w:val="HTMLPreformattedChar"/>
    <w:uiPriority w:val="99"/>
    <w:semiHidden/>
    <w:unhideWhenUsed/>
    <w:rsid w:val="00536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AU"/>
    </w:rPr>
  </w:style>
  <w:style w:type="character" w:customStyle="1" w:styleId="HTMLPreformattedChar">
    <w:name w:val="HTML Preformatted Char"/>
    <w:basedOn w:val="DefaultParagraphFont"/>
    <w:link w:val="HTMLPreformatted"/>
    <w:uiPriority w:val="99"/>
    <w:semiHidden/>
    <w:rsid w:val="00536F37"/>
    <w:rPr>
      <w:rFonts w:ascii="Courier New" w:eastAsia="Times New Roman" w:hAnsi="Courier New" w:cs="Courier New"/>
      <w:sz w:val="20"/>
      <w:szCs w:val="20"/>
      <w:lang w:val="en-AU"/>
    </w:rPr>
  </w:style>
  <w:style w:type="character" w:styleId="Hyperlink">
    <w:name w:val="Hyperlink"/>
    <w:basedOn w:val="DefaultParagraphFont"/>
    <w:uiPriority w:val="99"/>
    <w:unhideWhenUsed/>
    <w:rsid w:val="00536F37"/>
    <w:rPr>
      <w:color w:val="0563C1" w:themeColor="hyperlink"/>
      <w:u w:val="single"/>
    </w:rPr>
  </w:style>
  <w:style w:type="character" w:styleId="UnresolvedMention">
    <w:name w:val="Unresolved Mention"/>
    <w:basedOn w:val="DefaultParagraphFont"/>
    <w:uiPriority w:val="99"/>
    <w:rsid w:val="00536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7600">
      <w:bodyDiv w:val="1"/>
      <w:marLeft w:val="0"/>
      <w:marRight w:val="0"/>
      <w:marTop w:val="0"/>
      <w:marBottom w:val="0"/>
      <w:divBdr>
        <w:top w:val="none" w:sz="0" w:space="0" w:color="auto"/>
        <w:left w:val="none" w:sz="0" w:space="0" w:color="auto"/>
        <w:bottom w:val="none" w:sz="0" w:space="0" w:color="auto"/>
        <w:right w:val="none" w:sz="0" w:space="0" w:color="auto"/>
      </w:divBdr>
      <w:divsChild>
        <w:div w:id="55713874">
          <w:marLeft w:val="0"/>
          <w:marRight w:val="0"/>
          <w:marTop w:val="0"/>
          <w:marBottom w:val="0"/>
          <w:divBdr>
            <w:top w:val="none" w:sz="0" w:space="0" w:color="auto"/>
            <w:left w:val="none" w:sz="0" w:space="0" w:color="auto"/>
            <w:bottom w:val="none" w:sz="0" w:space="0" w:color="auto"/>
            <w:right w:val="none" w:sz="0" w:space="0" w:color="auto"/>
          </w:divBdr>
          <w:divsChild>
            <w:div w:id="276836458">
              <w:marLeft w:val="0"/>
              <w:marRight w:val="0"/>
              <w:marTop w:val="0"/>
              <w:marBottom w:val="0"/>
              <w:divBdr>
                <w:top w:val="none" w:sz="0" w:space="0" w:color="auto"/>
                <w:left w:val="none" w:sz="0" w:space="0" w:color="auto"/>
                <w:bottom w:val="none" w:sz="0" w:space="0" w:color="auto"/>
                <w:right w:val="none" w:sz="0" w:space="0" w:color="auto"/>
              </w:divBdr>
              <w:divsChild>
                <w:div w:id="637418707">
                  <w:marLeft w:val="0"/>
                  <w:marRight w:val="0"/>
                  <w:marTop w:val="0"/>
                  <w:marBottom w:val="0"/>
                  <w:divBdr>
                    <w:top w:val="none" w:sz="0" w:space="0" w:color="auto"/>
                    <w:left w:val="none" w:sz="0" w:space="0" w:color="auto"/>
                    <w:bottom w:val="none" w:sz="0" w:space="0" w:color="auto"/>
                    <w:right w:val="none" w:sz="0" w:space="0" w:color="auto"/>
                  </w:divBdr>
                </w:div>
              </w:divsChild>
            </w:div>
            <w:div w:id="461535160">
              <w:marLeft w:val="0"/>
              <w:marRight w:val="0"/>
              <w:marTop w:val="0"/>
              <w:marBottom w:val="0"/>
              <w:divBdr>
                <w:top w:val="none" w:sz="0" w:space="0" w:color="auto"/>
                <w:left w:val="none" w:sz="0" w:space="0" w:color="auto"/>
                <w:bottom w:val="none" w:sz="0" w:space="0" w:color="auto"/>
                <w:right w:val="none" w:sz="0" w:space="0" w:color="auto"/>
              </w:divBdr>
              <w:divsChild>
                <w:div w:id="2036344312">
                  <w:marLeft w:val="0"/>
                  <w:marRight w:val="0"/>
                  <w:marTop w:val="0"/>
                  <w:marBottom w:val="0"/>
                  <w:divBdr>
                    <w:top w:val="none" w:sz="0" w:space="0" w:color="auto"/>
                    <w:left w:val="none" w:sz="0" w:space="0" w:color="auto"/>
                    <w:bottom w:val="none" w:sz="0" w:space="0" w:color="auto"/>
                    <w:right w:val="none" w:sz="0" w:space="0" w:color="auto"/>
                  </w:divBdr>
                </w:div>
              </w:divsChild>
            </w:div>
            <w:div w:id="536358885">
              <w:marLeft w:val="0"/>
              <w:marRight w:val="0"/>
              <w:marTop w:val="0"/>
              <w:marBottom w:val="0"/>
              <w:divBdr>
                <w:top w:val="none" w:sz="0" w:space="0" w:color="auto"/>
                <w:left w:val="none" w:sz="0" w:space="0" w:color="auto"/>
                <w:bottom w:val="none" w:sz="0" w:space="0" w:color="auto"/>
                <w:right w:val="none" w:sz="0" w:space="0" w:color="auto"/>
              </w:divBdr>
              <w:divsChild>
                <w:div w:id="13574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082400">
      <w:bodyDiv w:val="1"/>
      <w:marLeft w:val="0"/>
      <w:marRight w:val="0"/>
      <w:marTop w:val="0"/>
      <w:marBottom w:val="0"/>
      <w:divBdr>
        <w:top w:val="none" w:sz="0" w:space="0" w:color="auto"/>
        <w:left w:val="none" w:sz="0" w:space="0" w:color="auto"/>
        <w:bottom w:val="none" w:sz="0" w:space="0" w:color="auto"/>
        <w:right w:val="none" w:sz="0" w:space="0" w:color="auto"/>
      </w:divBdr>
      <w:divsChild>
        <w:div w:id="2070765135">
          <w:marLeft w:val="0"/>
          <w:marRight w:val="0"/>
          <w:marTop w:val="0"/>
          <w:marBottom w:val="0"/>
          <w:divBdr>
            <w:top w:val="none" w:sz="0" w:space="0" w:color="auto"/>
            <w:left w:val="none" w:sz="0" w:space="0" w:color="auto"/>
            <w:bottom w:val="none" w:sz="0" w:space="0" w:color="auto"/>
            <w:right w:val="none" w:sz="0" w:space="0" w:color="auto"/>
          </w:divBdr>
          <w:divsChild>
            <w:div w:id="422454628">
              <w:marLeft w:val="0"/>
              <w:marRight w:val="0"/>
              <w:marTop w:val="0"/>
              <w:marBottom w:val="0"/>
              <w:divBdr>
                <w:top w:val="none" w:sz="0" w:space="0" w:color="auto"/>
                <w:left w:val="none" w:sz="0" w:space="0" w:color="auto"/>
                <w:bottom w:val="none" w:sz="0" w:space="0" w:color="auto"/>
                <w:right w:val="none" w:sz="0" w:space="0" w:color="auto"/>
              </w:divBdr>
              <w:divsChild>
                <w:div w:id="112357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6109">
      <w:bodyDiv w:val="1"/>
      <w:marLeft w:val="0"/>
      <w:marRight w:val="0"/>
      <w:marTop w:val="0"/>
      <w:marBottom w:val="0"/>
      <w:divBdr>
        <w:top w:val="none" w:sz="0" w:space="0" w:color="auto"/>
        <w:left w:val="none" w:sz="0" w:space="0" w:color="auto"/>
        <w:bottom w:val="none" w:sz="0" w:space="0" w:color="auto"/>
        <w:right w:val="none" w:sz="0" w:space="0" w:color="auto"/>
      </w:divBdr>
      <w:divsChild>
        <w:div w:id="1837762151">
          <w:marLeft w:val="0"/>
          <w:marRight w:val="0"/>
          <w:marTop w:val="0"/>
          <w:marBottom w:val="0"/>
          <w:divBdr>
            <w:top w:val="none" w:sz="0" w:space="0" w:color="auto"/>
            <w:left w:val="none" w:sz="0" w:space="0" w:color="auto"/>
            <w:bottom w:val="none" w:sz="0" w:space="0" w:color="auto"/>
            <w:right w:val="none" w:sz="0" w:space="0" w:color="auto"/>
          </w:divBdr>
          <w:divsChild>
            <w:div w:id="2078744945">
              <w:marLeft w:val="0"/>
              <w:marRight w:val="0"/>
              <w:marTop w:val="0"/>
              <w:marBottom w:val="0"/>
              <w:divBdr>
                <w:top w:val="none" w:sz="0" w:space="0" w:color="auto"/>
                <w:left w:val="none" w:sz="0" w:space="0" w:color="auto"/>
                <w:bottom w:val="none" w:sz="0" w:space="0" w:color="auto"/>
                <w:right w:val="none" w:sz="0" w:space="0" w:color="auto"/>
              </w:divBdr>
              <w:divsChild>
                <w:div w:id="9088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97841">
      <w:bodyDiv w:val="1"/>
      <w:marLeft w:val="0"/>
      <w:marRight w:val="0"/>
      <w:marTop w:val="0"/>
      <w:marBottom w:val="0"/>
      <w:divBdr>
        <w:top w:val="none" w:sz="0" w:space="0" w:color="auto"/>
        <w:left w:val="none" w:sz="0" w:space="0" w:color="auto"/>
        <w:bottom w:val="none" w:sz="0" w:space="0" w:color="auto"/>
        <w:right w:val="none" w:sz="0" w:space="0" w:color="auto"/>
      </w:divBdr>
      <w:divsChild>
        <w:div w:id="1574664027">
          <w:marLeft w:val="0"/>
          <w:marRight w:val="0"/>
          <w:marTop w:val="0"/>
          <w:marBottom w:val="0"/>
          <w:divBdr>
            <w:top w:val="none" w:sz="0" w:space="0" w:color="auto"/>
            <w:left w:val="none" w:sz="0" w:space="0" w:color="auto"/>
            <w:bottom w:val="none" w:sz="0" w:space="0" w:color="auto"/>
            <w:right w:val="none" w:sz="0" w:space="0" w:color="auto"/>
          </w:divBdr>
          <w:divsChild>
            <w:div w:id="1761219694">
              <w:marLeft w:val="0"/>
              <w:marRight w:val="0"/>
              <w:marTop w:val="0"/>
              <w:marBottom w:val="0"/>
              <w:divBdr>
                <w:top w:val="none" w:sz="0" w:space="0" w:color="auto"/>
                <w:left w:val="none" w:sz="0" w:space="0" w:color="auto"/>
                <w:bottom w:val="none" w:sz="0" w:space="0" w:color="auto"/>
                <w:right w:val="none" w:sz="0" w:space="0" w:color="auto"/>
              </w:divBdr>
              <w:divsChild>
                <w:div w:id="12329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68928">
      <w:bodyDiv w:val="1"/>
      <w:marLeft w:val="0"/>
      <w:marRight w:val="0"/>
      <w:marTop w:val="0"/>
      <w:marBottom w:val="0"/>
      <w:divBdr>
        <w:top w:val="none" w:sz="0" w:space="0" w:color="auto"/>
        <w:left w:val="none" w:sz="0" w:space="0" w:color="auto"/>
        <w:bottom w:val="none" w:sz="0" w:space="0" w:color="auto"/>
        <w:right w:val="none" w:sz="0" w:space="0" w:color="auto"/>
      </w:divBdr>
      <w:divsChild>
        <w:div w:id="1244998243">
          <w:marLeft w:val="0"/>
          <w:marRight w:val="0"/>
          <w:marTop w:val="0"/>
          <w:marBottom w:val="0"/>
          <w:divBdr>
            <w:top w:val="none" w:sz="0" w:space="0" w:color="auto"/>
            <w:left w:val="none" w:sz="0" w:space="0" w:color="auto"/>
            <w:bottom w:val="none" w:sz="0" w:space="0" w:color="auto"/>
            <w:right w:val="none" w:sz="0" w:space="0" w:color="auto"/>
          </w:divBdr>
          <w:divsChild>
            <w:div w:id="971137710">
              <w:marLeft w:val="0"/>
              <w:marRight w:val="0"/>
              <w:marTop w:val="0"/>
              <w:marBottom w:val="0"/>
              <w:divBdr>
                <w:top w:val="none" w:sz="0" w:space="0" w:color="auto"/>
                <w:left w:val="none" w:sz="0" w:space="0" w:color="auto"/>
                <w:bottom w:val="none" w:sz="0" w:space="0" w:color="auto"/>
                <w:right w:val="none" w:sz="0" w:space="0" w:color="auto"/>
              </w:divBdr>
              <w:divsChild>
                <w:div w:id="109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860">
      <w:bodyDiv w:val="1"/>
      <w:marLeft w:val="0"/>
      <w:marRight w:val="0"/>
      <w:marTop w:val="0"/>
      <w:marBottom w:val="0"/>
      <w:divBdr>
        <w:top w:val="none" w:sz="0" w:space="0" w:color="auto"/>
        <w:left w:val="none" w:sz="0" w:space="0" w:color="auto"/>
        <w:bottom w:val="none" w:sz="0" w:space="0" w:color="auto"/>
        <w:right w:val="none" w:sz="0" w:space="0" w:color="auto"/>
      </w:divBdr>
      <w:divsChild>
        <w:div w:id="962537549">
          <w:marLeft w:val="0"/>
          <w:marRight w:val="0"/>
          <w:marTop w:val="0"/>
          <w:marBottom w:val="0"/>
          <w:divBdr>
            <w:top w:val="none" w:sz="0" w:space="0" w:color="auto"/>
            <w:left w:val="none" w:sz="0" w:space="0" w:color="auto"/>
            <w:bottom w:val="none" w:sz="0" w:space="0" w:color="auto"/>
            <w:right w:val="none" w:sz="0" w:space="0" w:color="auto"/>
          </w:divBdr>
          <w:divsChild>
            <w:div w:id="1224372562">
              <w:marLeft w:val="0"/>
              <w:marRight w:val="0"/>
              <w:marTop w:val="0"/>
              <w:marBottom w:val="0"/>
              <w:divBdr>
                <w:top w:val="none" w:sz="0" w:space="0" w:color="auto"/>
                <w:left w:val="none" w:sz="0" w:space="0" w:color="auto"/>
                <w:bottom w:val="none" w:sz="0" w:space="0" w:color="auto"/>
                <w:right w:val="none" w:sz="0" w:space="0" w:color="auto"/>
              </w:divBdr>
              <w:divsChild>
                <w:div w:id="1196308052">
                  <w:marLeft w:val="0"/>
                  <w:marRight w:val="0"/>
                  <w:marTop w:val="0"/>
                  <w:marBottom w:val="0"/>
                  <w:divBdr>
                    <w:top w:val="none" w:sz="0" w:space="0" w:color="auto"/>
                    <w:left w:val="none" w:sz="0" w:space="0" w:color="auto"/>
                    <w:bottom w:val="none" w:sz="0" w:space="0" w:color="auto"/>
                    <w:right w:val="none" w:sz="0" w:space="0" w:color="auto"/>
                  </w:divBdr>
                </w:div>
              </w:divsChild>
            </w:div>
            <w:div w:id="1156998510">
              <w:marLeft w:val="0"/>
              <w:marRight w:val="0"/>
              <w:marTop w:val="0"/>
              <w:marBottom w:val="0"/>
              <w:divBdr>
                <w:top w:val="none" w:sz="0" w:space="0" w:color="auto"/>
                <w:left w:val="none" w:sz="0" w:space="0" w:color="auto"/>
                <w:bottom w:val="none" w:sz="0" w:space="0" w:color="auto"/>
                <w:right w:val="none" w:sz="0" w:space="0" w:color="auto"/>
              </w:divBdr>
              <w:divsChild>
                <w:div w:id="82386971">
                  <w:marLeft w:val="0"/>
                  <w:marRight w:val="0"/>
                  <w:marTop w:val="0"/>
                  <w:marBottom w:val="0"/>
                  <w:divBdr>
                    <w:top w:val="none" w:sz="0" w:space="0" w:color="auto"/>
                    <w:left w:val="none" w:sz="0" w:space="0" w:color="auto"/>
                    <w:bottom w:val="none" w:sz="0" w:space="0" w:color="auto"/>
                    <w:right w:val="none" w:sz="0" w:space="0" w:color="auto"/>
                  </w:divBdr>
                </w:div>
              </w:divsChild>
            </w:div>
            <w:div w:id="2077362654">
              <w:marLeft w:val="0"/>
              <w:marRight w:val="0"/>
              <w:marTop w:val="0"/>
              <w:marBottom w:val="0"/>
              <w:divBdr>
                <w:top w:val="none" w:sz="0" w:space="0" w:color="auto"/>
                <w:left w:val="none" w:sz="0" w:space="0" w:color="auto"/>
                <w:bottom w:val="none" w:sz="0" w:space="0" w:color="auto"/>
                <w:right w:val="none" w:sz="0" w:space="0" w:color="auto"/>
              </w:divBdr>
              <w:divsChild>
                <w:div w:id="1212379604">
                  <w:marLeft w:val="0"/>
                  <w:marRight w:val="0"/>
                  <w:marTop w:val="0"/>
                  <w:marBottom w:val="0"/>
                  <w:divBdr>
                    <w:top w:val="none" w:sz="0" w:space="0" w:color="auto"/>
                    <w:left w:val="none" w:sz="0" w:space="0" w:color="auto"/>
                    <w:bottom w:val="none" w:sz="0" w:space="0" w:color="auto"/>
                    <w:right w:val="none" w:sz="0" w:space="0" w:color="auto"/>
                  </w:divBdr>
                </w:div>
              </w:divsChild>
            </w:div>
            <w:div w:id="1377926288">
              <w:marLeft w:val="0"/>
              <w:marRight w:val="0"/>
              <w:marTop w:val="0"/>
              <w:marBottom w:val="0"/>
              <w:divBdr>
                <w:top w:val="none" w:sz="0" w:space="0" w:color="auto"/>
                <w:left w:val="none" w:sz="0" w:space="0" w:color="auto"/>
                <w:bottom w:val="none" w:sz="0" w:space="0" w:color="auto"/>
                <w:right w:val="none" w:sz="0" w:space="0" w:color="auto"/>
              </w:divBdr>
              <w:divsChild>
                <w:div w:id="574585346">
                  <w:marLeft w:val="0"/>
                  <w:marRight w:val="0"/>
                  <w:marTop w:val="0"/>
                  <w:marBottom w:val="0"/>
                  <w:divBdr>
                    <w:top w:val="none" w:sz="0" w:space="0" w:color="auto"/>
                    <w:left w:val="none" w:sz="0" w:space="0" w:color="auto"/>
                    <w:bottom w:val="none" w:sz="0" w:space="0" w:color="auto"/>
                    <w:right w:val="none" w:sz="0" w:space="0" w:color="auto"/>
                  </w:divBdr>
                </w:div>
              </w:divsChild>
            </w:div>
            <w:div w:id="1383212533">
              <w:marLeft w:val="0"/>
              <w:marRight w:val="0"/>
              <w:marTop w:val="0"/>
              <w:marBottom w:val="0"/>
              <w:divBdr>
                <w:top w:val="none" w:sz="0" w:space="0" w:color="auto"/>
                <w:left w:val="none" w:sz="0" w:space="0" w:color="auto"/>
                <w:bottom w:val="none" w:sz="0" w:space="0" w:color="auto"/>
                <w:right w:val="none" w:sz="0" w:space="0" w:color="auto"/>
              </w:divBdr>
              <w:divsChild>
                <w:div w:id="1523669484">
                  <w:marLeft w:val="0"/>
                  <w:marRight w:val="0"/>
                  <w:marTop w:val="0"/>
                  <w:marBottom w:val="0"/>
                  <w:divBdr>
                    <w:top w:val="none" w:sz="0" w:space="0" w:color="auto"/>
                    <w:left w:val="none" w:sz="0" w:space="0" w:color="auto"/>
                    <w:bottom w:val="none" w:sz="0" w:space="0" w:color="auto"/>
                    <w:right w:val="none" w:sz="0" w:space="0" w:color="auto"/>
                  </w:divBdr>
                </w:div>
              </w:divsChild>
            </w:div>
            <w:div w:id="343169106">
              <w:marLeft w:val="0"/>
              <w:marRight w:val="0"/>
              <w:marTop w:val="0"/>
              <w:marBottom w:val="0"/>
              <w:divBdr>
                <w:top w:val="none" w:sz="0" w:space="0" w:color="auto"/>
                <w:left w:val="none" w:sz="0" w:space="0" w:color="auto"/>
                <w:bottom w:val="none" w:sz="0" w:space="0" w:color="auto"/>
                <w:right w:val="none" w:sz="0" w:space="0" w:color="auto"/>
              </w:divBdr>
              <w:divsChild>
                <w:div w:id="1233540339">
                  <w:marLeft w:val="0"/>
                  <w:marRight w:val="0"/>
                  <w:marTop w:val="0"/>
                  <w:marBottom w:val="0"/>
                  <w:divBdr>
                    <w:top w:val="none" w:sz="0" w:space="0" w:color="auto"/>
                    <w:left w:val="none" w:sz="0" w:space="0" w:color="auto"/>
                    <w:bottom w:val="none" w:sz="0" w:space="0" w:color="auto"/>
                    <w:right w:val="none" w:sz="0" w:space="0" w:color="auto"/>
                  </w:divBdr>
                </w:div>
              </w:divsChild>
            </w:div>
            <w:div w:id="1452899990">
              <w:marLeft w:val="0"/>
              <w:marRight w:val="0"/>
              <w:marTop w:val="0"/>
              <w:marBottom w:val="0"/>
              <w:divBdr>
                <w:top w:val="none" w:sz="0" w:space="0" w:color="auto"/>
                <w:left w:val="none" w:sz="0" w:space="0" w:color="auto"/>
                <w:bottom w:val="none" w:sz="0" w:space="0" w:color="auto"/>
                <w:right w:val="none" w:sz="0" w:space="0" w:color="auto"/>
              </w:divBdr>
              <w:divsChild>
                <w:div w:id="1597861327">
                  <w:marLeft w:val="0"/>
                  <w:marRight w:val="0"/>
                  <w:marTop w:val="0"/>
                  <w:marBottom w:val="0"/>
                  <w:divBdr>
                    <w:top w:val="none" w:sz="0" w:space="0" w:color="auto"/>
                    <w:left w:val="none" w:sz="0" w:space="0" w:color="auto"/>
                    <w:bottom w:val="none" w:sz="0" w:space="0" w:color="auto"/>
                    <w:right w:val="none" w:sz="0" w:space="0" w:color="auto"/>
                  </w:divBdr>
                </w:div>
              </w:divsChild>
            </w:div>
            <w:div w:id="621108688">
              <w:marLeft w:val="0"/>
              <w:marRight w:val="0"/>
              <w:marTop w:val="0"/>
              <w:marBottom w:val="0"/>
              <w:divBdr>
                <w:top w:val="none" w:sz="0" w:space="0" w:color="auto"/>
                <w:left w:val="none" w:sz="0" w:space="0" w:color="auto"/>
                <w:bottom w:val="none" w:sz="0" w:space="0" w:color="auto"/>
                <w:right w:val="none" w:sz="0" w:space="0" w:color="auto"/>
              </w:divBdr>
              <w:divsChild>
                <w:div w:id="1740594023">
                  <w:marLeft w:val="0"/>
                  <w:marRight w:val="0"/>
                  <w:marTop w:val="0"/>
                  <w:marBottom w:val="0"/>
                  <w:divBdr>
                    <w:top w:val="none" w:sz="0" w:space="0" w:color="auto"/>
                    <w:left w:val="none" w:sz="0" w:space="0" w:color="auto"/>
                    <w:bottom w:val="none" w:sz="0" w:space="0" w:color="auto"/>
                    <w:right w:val="none" w:sz="0" w:space="0" w:color="auto"/>
                  </w:divBdr>
                </w:div>
              </w:divsChild>
            </w:div>
            <w:div w:id="1641030060">
              <w:marLeft w:val="0"/>
              <w:marRight w:val="0"/>
              <w:marTop w:val="0"/>
              <w:marBottom w:val="0"/>
              <w:divBdr>
                <w:top w:val="none" w:sz="0" w:space="0" w:color="auto"/>
                <w:left w:val="none" w:sz="0" w:space="0" w:color="auto"/>
                <w:bottom w:val="none" w:sz="0" w:space="0" w:color="auto"/>
                <w:right w:val="none" w:sz="0" w:space="0" w:color="auto"/>
              </w:divBdr>
              <w:divsChild>
                <w:div w:id="688144324">
                  <w:marLeft w:val="0"/>
                  <w:marRight w:val="0"/>
                  <w:marTop w:val="0"/>
                  <w:marBottom w:val="0"/>
                  <w:divBdr>
                    <w:top w:val="none" w:sz="0" w:space="0" w:color="auto"/>
                    <w:left w:val="none" w:sz="0" w:space="0" w:color="auto"/>
                    <w:bottom w:val="none" w:sz="0" w:space="0" w:color="auto"/>
                    <w:right w:val="none" w:sz="0" w:space="0" w:color="auto"/>
                  </w:divBdr>
                </w:div>
              </w:divsChild>
            </w:div>
            <w:div w:id="34697209">
              <w:marLeft w:val="0"/>
              <w:marRight w:val="0"/>
              <w:marTop w:val="0"/>
              <w:marBottom w:val="0"/>
              <w:divBdr>
                <w:top w:val="none" w:sz="0" w:space="0" w:color="auto"/>
                <w:left w:val="none" w:sz="0" w:space="0" w:color="auto"/>
                <w:bottom w:val="none" w:sz="0" w:space="0" w:color="auto"/>
                <w:right w:val="none" w:sz="0" w:space="0" w:color="auto"/>
              </w:divBdr>
              <w:divsChild>
                <w:div w:id="1681852687">
                  <w:marLeft w:val="0"/>
                  <w:marRight w:val="0"/>
                  <w:marTop w:val="0"/>
                  <w:marBottom w:val="0"/>
                  <w:divBdr>
                    <w:top w:val="none" w:sz="0" w:space="0" w:color="auto"/>
                    <w:left w:val="none" w:sz="0" w:space="0" w:color="auto"/>
                    <w:bottom w:val="none" w:sz="0" w:space="0" w:color="auto"/>
                    <w:right w:val="none" w:sz="0" w:space="0" w:color="auto"/>
                  </w:divBdr>
                </w:div>
              </w:divsChild>
            </w:div>
            <w:div w:id="386532318">
              <w:marLeft w:val="0"/>
              <w:marRight w:val="0"/>
              <w:marTop w:val="0"/>
              <w:marBottom w:val="0"/>
              <w:divBdr>
                <w:top w:val="none" w:sz="0" w:space="0" w:color="auto"/>
                <w:left w:val="none" w:sz="0" w:space="0" w:color="auto"/>
                <w:bottom w:val="none" w:sz="0" w:space="0" w:color="auto"/>
                <w:right w:val="none" w:sz="0" w:space="0" w:color="auto"/>
              </w:divBdr>
              <w:divsChild>
                <w:div w:id="1015959048">
                  <w:marLeft w:val="0"/>
                  <w:marRight w:val="0"/>
                  <w:marTop w:val="0"/>
                  <w:marBottom w:val="0"/>
                  <w:divBdr>
                    <w:top w:val="none" w:sz="0" w:space="0" w:color="auto"/>
                    <w:left w:val="none" w:sz="0" w:space="0" w:color="auto"/>
                    <w:bottom w:val="none" w:sz="0" w:space="0" w:color="auto"/>
                    <w:right w:val="none" w:sz="0" w:space="0" w:color="auto"/>
                  </w:divBdr>
                </w:div>
              </w:divsChild>
            </w:div>
            <w:div w:id="945842799">
              <w:marLeft w:val="0"/>
              <w:marRight w:val="0"/>
              <w:marTop w:val="0"/>
              <w:marBottom w:val="0"/>
              <w:divBdr>
                <w:top w:val="none" w:sz="0" w:space="0" w:color="auto"/>
                <w:left w:val="none" w:sz="0" w:space="0" w:color="auto"/>
                <w:bottom w:val="none" w:sz="0" w:space="0" w:color="auto"/>
                <w:right w:val="none" w:sz="0" w:space="0" w:color="auto"/>
              </w:divBdr>
              <w:divsChild>
                <w:div w:id="1647930777">
                  <w:marLeft w:val="0"/>
                  <w:marRight w:val="0"/>
                  <w:marTop w:val="0"/>
                  <w:marBottom w:val="0"/>
                  <w:divBdr>
                    <w:top w:val="none" w:sz="0" w:space="0" w:color="auto"/>
                    <w:left w:val="none" w:sz="0" w:space="0" w:color="auto"/>
                    <w:bottom w:val="none" w:sz="0" w:space="0" w:color="auto"/>
                    <w:right w:val="none" w:sz="0" w:space="0" w:color="auto"/>
                  </w:divBdr>
                </w:div>
              </w:divsChild>
            </w:div>
            <w:div w:id="1103920003">
              <w:marLeft w:val="0"/>
              <w:marRight w:val="0"/>
              <w:marTop w:val="0"/>
              <w:marBottom w:val="0"/>
              <w:divBdr>
                <w:top w:val="none" w:sz="0" w:space="0" w:color="auto"/>
                <w:left w:val="none" w:sz="0" w:space="0" w:color="auto"/>
                <w:bottom w:val="none" w:sz="0" w:space="0" w:color="auto"/>
                <w:right w:val="none" w:sz="0" w:space="0" w:color="auto"/>
              </w:divBdr>
              <w:divsChild>
                <w:div w:id="1108966160">
                  <w:marLeft w:val="0"/>
                  <w:marRight w:val="0"/>
                  <w:marTop w:val="0"/>
                  <w:marBottom w:val="0"/>
                  <w:divBdr>
                    <w:top w:val="none" w:sz="0" w:space="0" w:color="auto"/>
                    <w:left w:val="none" w:sz="0" w:space="0" w:color="auto"/>
                    <w:bottom w:val="none" w:sz="0" w:space="0" w:color="auto"/>
                    <w:right w:val="none" w:sz="0" w:space="0" w:color="auto"/>
                  </w:divBdr>
                </w:div>
              </w:divsChild>
            </w:div>
            <w:div w:id="873661817">
              <w:marLeft w:val="0"/>
              <w:marRight w:val="0"/>
              <w:marTop w:val="0"/>
              <w:marBottom w:val="0"/>
              <w:divBdr>
                <w:top w:val="none" w:sz="0" w:space="0" w:color="auto"/>
                <w:left w:val="none" w:sz="0" w:space="0" w:color="auto"/>
                <w:bottom w:val="none" w:sz="0" w:space="0" w:color="auto"/>
                <w:right w:val="none" w:sz="0" w:space="0" w:color="auto"/>
              </w:divBdr>
              <w:divsChild>
                <w:div w:id="123697952">
                  <w:marLeft w:val="0"/>
                  <w:marRight w:val="0"/>
                  <w:marTop w:val="0"/>
                  <w:marBottom w:val="0"/>
                  <w:divBdr>
                    <w:top w:val="none" w:sz="0" w:space="0" w:color="auto"/>
                    <w:left w:val="none" w:sz="0" w:space="0" w:color="auto"/>
                    <w:bottom w:val="none" w:sz="0" w:space="0" w:color="auto"/>
                    <w:right w:val="none" w:sz="0" w:space="0" w:color="auto"/>
                  </w:divBdr>
                </w:div>
              </w:divsChild>
            </w:div>
            <w:div w:id="423232342">
              <w:marLeft w:val="0"/>
              <w:marRight w:val="0"/>
              <w:marTop w:val="0"/>
              <w:marBottom w:val="0"/>
              <w:divBdr>
                <w:top w:val="none" w:sz="0" w:space="0" w:color="auto"/>
                <w:left w:val="none" w:sz="0" w:space="0" w:color="auto"/>
                <w:bottom w:val="none" w:sz="0" w:space="0" w:color="auto"/>
                <w:right w:val="none" w:sz="0" w:space="0" w:color="auto"/>
              </w:divBdr>
              <w:divsChild>
                <w:div w:id="2057459909">
                  <w:marLeft w:val="0"/>
                  <w:marRight w:val="0"/>
                  <w:marTop w:val="0"/>
                  <w:marBottom w:val="0"/>
                  <w:divBdr>
                    <w:top w:val="none" w:sz="0" w:space="0" w:color="auto"/>
                    <w:left w:val="none" w:sz="0" w:space="0" w:color="auto"/>
                    <w:bottom w:val="none" w:sz="0" w:space="0" w:color="auto"/>
                    <w:right w:val="none" w:sz="0" w:space="0" w:color="auto"/>
                  </w:divBdr>
                </w:div>
              </w:divsChild>
            </w:div>
            <w:div w:id="1561867761">
              <w:marLeft w:val="0"/>
              <w:marRight w:val="0"/>
              <w:marTop w:val="0"/>
              <w:marBottom w:val="0"/>
              <w:divBdr>
                <w:top w:val="none" w:sz="0" w:space="0" w:color="auto"/>
                <w:left w:val="none" w:sz="0" w:space="0" w:color="auto"/>
                <w:bottom w:val="none" w:sz="0" w:space="0" w:color="auto"/>
                <w:right w:val="none" w:sz="0" w:space="0" w:color="auto"/>
              </w:divBdr>
              <w:divsChild>
                <w:div w:id="575627844">
                  <w:marLeft w:val="0"/>
                  <w:marRight w:val="0"/>
                  <w:marTop w:val="0"/>
                  <w:marBottom w:val="0"/>
                  <w:divBdr>
                    <w:top w:val="none" w:sz="0" w:space="0" w:color="auto"/>
                    <w:left w:val="none" w:sz="0" w:space="0" w:color="auto"/>
                    <w:bottom w:val="none" w:sz="0" w:space="0" w:color="auto"/>
                    <w:right w:val="none" w:sz="0" w:space="0" w:color="auto"/>
                  </w:divBdr>
                </w:div>
              </w:divsChild>
            </w:div>
            <w:div w:id="974945586">
              <w:marLeft w:val="0"/>
              <w:marRight w:val="0"/>
              <w:marTop w:val="0"/>
              <w:marBottom w:val="0"/>
              <w:divBdr>
                <w:top w:val="none" w:sz="0" w:space="0" w:color="auto"/>
                <w:left w:val="none" w:sz="0" w:space="0" w:color="auto"/>
                <w:bottom w:val="none" w:sz="0" w:space="0" w:color="auto"/>
                <w:right w:val="none" w:sz="0" w:space="0" w:color="auto"/>
              </w:divBdr>
              <w:divsChild>
                <w:div w:id="1891728003">
                  <w:marLeft w:val="0"/>
                  <w:marRight w:val="0"/>
                  <w:marTop w:val="0"/>
                  <w:marBottom w:val="0"/>
                  <w:divBdr>
                    <w:top w:val="none" w:sz="0" w:space="0" w:color="auto"/>
                    <w:left w:val="none" w:sz="0" w:space="0" w:color="auto"/>
                    <w:bottom w:val="none" w:sz="0" w:space="0" w:color="auto"/>
                    <w:right w:val="none" w:sz="0" w:space="0" w:color="auto"/>
                  </w:divBdr>
                  <w:divsChild>
                    <w:div w:id="1925720306">
                      <w:marLeft w:val="0"/>
                      <w:marRight w:val="0"/>
                      <w:marTop w:val="0"/>
                      <w:marBottom w:val="0"/>
                      <w:divBdr>
                        <w:top w:val="none" w:sz="0" w:space="0" w:color="auto"/>
                        <w:left w:val="none" w:sz="0" w:space="0" w:color="auto"/>
                        <w:bottom w:val="none" w:sz="0" w:space="0" w:color="auto"/>
                        <w:right w:val="none" w:sz="0" w:space="0" w:color="auto"/>
                      </w:divBdr>
                    </w:div>
                  </w:divsChild>
                </w:div>
                <w:div w:id="1214193271">
                  <w:marLeft w:val="0"/>
                  <w:marRight w:val="0"/>
                  <w:marTop w:val="0"/>
                  <w:marBottom w:val="0"/>
                  <w:divBdr>
                    <w:top w:val="none" w:sz="0" w:space="0" w:color="auto"/>
                    <w:left w:val="none" w:sz="0" w:space="0" w:color="auto"/>
                    <w:bottom w:val="none" w:sz="0" w:space="0" w:color="auto"/>
                    <w:right w:val="none" w:sz="0" w:space="0" w:color="auto"/>
                  </w:divBdr>
                  <w:divsChild>
                    <w:div w:id="7209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0981">
              <w:marLeft w:val="0"/>
              <w:marRight w:val="0"/>
              <w:marTop w:val="0"/>
              <w:marBottom w:val="0"/>
              <w:divBdr>
                <w:top w:val="none" w:sz="0" w:space="0" w:color="auto"/>
                <w:left w:val="none" w:sz="0" w:space="0" w:color="auto"/>
                <w:bottom w:val="none" w:sz="0" w:space="0" w:color="auto"/>
                <w:right w:val="none" w:sz="0" w:space="0" w:color="auto"/>
              </w:divBdr>
              <w:divsChild>
                <w:div w:id="484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5982">
      <w:bodyDiv w:val="1"/>
      <w:marLeft w:val="0"/>
      <w:marRight w:val="0"/>
      <w:marTop w:val="0"/>
      <w:marBottom w:val="0"/>
      <w:divBdr>
        <w:top w:val="none" w:sz="0" w:space="0" w:color="auto"/>
        <w:left w:val="none" w:sz="0" w:space="0" w:color="auto"/>
        <w:bottom w:val="none" w:sz="0" w:space="0" w:color="auto"/>
        <w:right w:val="none" w:sz="0" w:space="0" w:color="auto"/>
      </w:divBdr>
      <w:divsChild>
        <w:div w:id="1722289064">
          <w:marLeft w:val="0"/>
          <w:marRight w:val="0"/>
          <w:marTop w:val="0"/>
          <w:marBottom w:val="0"/>
          <w:divBdr>
            <w:top w:val="none" w:sz="0" w:space="0" w:color="auto"/>
            <w:left w:val="none" w:sz="0" w:space="0" w:color="auto"/>
            <w:bottom w:val="none" w:sz="0" w:space="0" w:color="auto"/>
            <w:right w:val="none" w:sz="0" w:space="0" w:color="auto"/>
          </w:divBdr>
          <w:divsChild>
            <w:div w:id="1033961580">
              <w:marLeft w:val="0"/>
              <w:marRight w:val="0"/>
              <w:marTop w:val="0"/>
              <w:marBottom w:val="0"/>
              <w:divBdr>
                <w:top w:val="none" w:sz="0" w:space="0" w:color="auto"/>
                <w:left w:val="none" w:sz="0" w:space="0" w:color="auto"/>
                <w:bottom w:val="none" w:sz="0" w:space="0" w:color="auto"/>
                <w:right w:val="none" w:sz="0" w:space="0" w:color="auto"/>
              </w:divBdr>
              <w:divsChild>
                <w:div w:id="1772780971">
                  <w:marLeft w:val="0"/>
                  <w:marRight w:val="0"/>
                  <w:marTop w:val="0"/>
                  <w:marBottom w:val="0"/>
                  <w:divBdr>
                    <w:top w:val="none" w:sz="0" w:space="0" w:color="auto"/>
                    <w:left w:val="none" w:sz="0" w:space="0" w:color="auto"/>
                    <w:bottom w:val="none" w:sz="0" w:space="0" w:color="auto"/>
                    <w:right w:val="none" w:sz="0" w:space="0" w:color="auto"/>
                  </w:divBdr>
                </w:div>
              </w:divsChild>
            </w:div>
            <w:div w:id="1247151514">
              <w:marLeft w:val="0"/>
              <w:marRight w:val="0"/>
              <w:marTop w:val="0"/>
              <w:marBottom w:val="0"/>
              <w:divBdr>
                <w:top w:val="none" w:sz="0" w:space="0" w:color="auto"/>
                <w:left w:val="none" w:sz="0" w:space="0" w:color="auto"/>
                <w:bottom w:val="none" w:sz="0" w:space="0" w:color="auto"/>
                <w:right w:val="none" w:sz="0" w:space="0" w:color="auto"/>
              </w:divBdr>
              <w:divsChild>
                <w:div w:id="1196037039">
                  <w:marLeft w:val="0"/>
                  <w:marRight w:val="0"/>
                  <w:marTop w:val="0"/>
                  <w:marBottom w:val="0"/>
                  <w:divBdr>
                    <w:top w:val="none" w:sz="0" w:space="0" w:color="auto"/>
                    <w:left w:val="none" w:sz="0" w:space="0" w:color="auto"/>
                    <w:bottom w:val="none" w:sz="0" w:space="0" w:color="auto"/>
                    <w:right w:val="none" w:sz="0" w:space="0" w:color="auto"/>
                  </w:divBdr>
                </w:div>
                <w:div w:id="10342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155597">
      <w:bodyDiv w:val="1"/>
      <w:marLeft w:val="0"/>
      <w:marRight w:val="0"/>
      <w:marTop w:val="0"/>
      <w:marBottom w:val="0"/>
      <w:divBdr>
        <w:top w:val="none" w:sz="0" w:space="0" w:color="auto"/>
        <w:left w:val="none" w:sz="0" w:space="0" w:color="auto"/>
        <w:bottom w:val="none" w:sz="0" w:space="0" w:color="auto"/>
        <w:right w:val="none" w:sz="0" w:space="0" w:color="auto"/>
      </w:divBdr>
      <w:divsChild>
        <w:div w:id="1416825358">
          <w:marLeft w:val="0"/>
          <w:marRight w:val="0"/>
          <w:marTop w:val="0"/>
          <w:marBottom w:val="0"/>
          <w:divBdr>
            <w:top w:val="none" w:sz="0" w:space="0" w:color="auto"/>
            <w:left w:val="none" w:sz="0" w:space="0" w:color="auto"/>
            <w:bottom w:val="none" w:sz="0" w:space="0" w:color="auto"/>
            <w:right w:val="none" w:sz="0" w:space="0" w:color="auto"/>
          </w:divBdr>
          <w:divsChild>
            <w:div w:id="680740430">
              <w:marLeft w:val="0"/>
              <w:marRight w:val="0"/>
              <w:marTop w:val="0"/>
              <w:marBottom w:val="0"/>
              <w:divBdr>
                <w:top w:val="none" w:sz="0" w:space="0" w:color="auto"/>
                <w:left w:val="none" w:sz="0" w:space="0" w:color="auto"/>
                <w:bottom w:val="none" w:sz="0" w:space="0" w:color="auto"/>
                <w:right w:val="none" w:sz="0" w:space="0" w:color="auto"/>
              </w:divBdr>
              <w:divsChild>
                <w:div w:id="1624967150">
                  <w:marLeft w:val="0"/>
                  <w:marRight w:val="0"/>
                  <w:marTop w:val="0"/>
                  <w:marBottom w:val="0"/>
                  <w:divBdr>
                    <w:top w:val="none" w:sz="0" w:space="0" w:color="auto"/>
                    <w:left w:val="none" w:sz="0" w:space="0" w:color="auto"/>
                    <w:bottom w:val="none" w:sz="0" w:space="0" w:color="auto"/>
                    <w:right w:val="none" w:sz="0" w:space="0" w:color="auto"/>
                  </w:divBdr>
                </w:div>
                <w:div w:id="768232214">
                  <w:marLeft w:val="0"/>
                  <w:marRight w:val="0"/>
                  <w:marTop w:val="0"/>
                  <w:marBottom w:val="0"/>
                  <w:divBdr>
                    <w:top w:val="none" w:sz="0" w:space="0" w:color="auto"/>
                    <w:left w:val="none" w:sz="0" w:space="0" w:color="auto"/>
                    <w:bottom w:val="none" w:sz="0" w:space="0" w:color="auto"/>
                    <w:right w:val="none" w:sz="0" w:space="0" w:color="auto"/>
                  </w:divBdr>
                </w:div>
              </w:divsChild>
            </w:div>
            <w:div w:id="110780775">
              <w:marLeft w:val="0"/>
              <w:marRight w:val="0"/>
              <w:marTop w:val="0"/>
              <w:marBottom w:val="0"/>
              <w:divBdr>
                <w:top w:val="none" w:sz="0" w:space="0" w:color="auto"/>
                <w:left w:val="none" w:sz="0" w:space="0" w:color="auto"/>
                <w:bottom w:val="none" w:sz="0" w:space="0" w:color="auto"/>
                <w:right w:val="none" w:sz="0" w:space="0" w:color="auto"/>
              </w:divBdr>
              <w:divsChild>
                <w:div w:id="175735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166175">
      <w:bodyDiv w:val="1"/>
      <w:marLeft w:val="0"/>
      <w:marRight w:val="0"/>
      <w:marTop w:val="0"/>
      <w:marBottom w:val="0"/>
      <w:divBdr>
        <w:top w:val="none" w:sz="0" w:space="0" w:color="auto"/>
        <w:left w:val="none" w:sz="0" w:space="0" w:color="auto"/>
        <w:bottom w:val="none" w:sz="0" w:space="0" w:color="auto"/>
        <w:right w:val="none" w:sz="0" w:space="0" w:color="auto"/>
      </w:divBdr>
      <w:divsChild>
        <w:div w:id="801775080">
          <w:marLeft w:val="0"/>
          <w:marRight w:val="0"/>
          <w:marTop w:val="0"/>
          <w:marBottom w:val="0"/>
          <w:divBdr>
            <w:top w:val="none" w:sz="0" w:space="0" w:color="auto"/>
            <w:left w:val="none" w:sz="0" w:space="0" w:color="auto"/>
            <w:bottom w:val="none" w:sz="0" w:space="0" w:color="auto"/>
            <w:right w:val="none" w:sz="0" w:space="0" w:color="auto"/>
          </w:divBdr>
          <w:divsChild>
            <w:div w:id="621032977">
              <w:marLeft w:val="0"/>
              <w:marRight w:val="0"/>
              <w:marTop w:val="0"/>
              <w:marBottom w:val="0"/>
              <w:divBdr>
                <w:top w:val="none" w:sz="0" w:space="0" w:color="auto"/>
                <w:left w:val="none" w:sz="0" w:space="0" w:color="auto"/>
                <w:bottom w:val="none" w:sz="0" w:space="0" w:color="auto"/>
                <w:right w:val="none" w:sz="0" w:space="0" w:color="auto"/>
              </w:divBdr>
              <w:divsChild>
                <w:div w:id="16631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05089">
      <w:bodyDiv w:val="1"/>
      <w:marLeft w:val="0"/>
      <w:marRight w:val="0"/>
      <w:marTop w:val="0"/>
      <w:marBottom w:val="0"/>
      <w:divBdr>
        <w:top w:val="none" w:sz="0" w:space="0" w:color="auto"/>
        <w:left w:val="none" w:sz="0" w:space="0" w:color="auto"/>
        <w:bottom w:val="none" w:sz="0" w:space="0" w:color="auto"/>
        <w:right w:val="none" w:sz="0" w:space="0" w:color="auto"/>
      </w:divBdr>
      <w:divsChild>
        <w:div w:id="664432173">
          <w:marLeft w:val="0"/>
          <w:marRight w:val="0"/>
          <w:marTop w:val="0"/>
          <w:marBottom w:val="0"/>
          <w:divBdr>
            <w:top w:val="none" w:sz="0" w:space="0" w:color="auto"/>
            <w:left w:val="none" w:sz="0" w:space="0" w:color="auto"/>
            <w:bottom w:val="none" w:sz="0" w:space="0" w:color="auto"/>
            <w:right w:val="none" w:sz="0" w:space="0" w:color="auto"/>
          </w:divBdr>
          <w:divsChild>
            <w:div w:id="987369096">
              <w:marLeft w:val="0"/>
              <w:marRight w:val="0"/>
              <w:marTop w:val="0"/>
              <w:marBottom w:val="0"/>
              <w:divBdr>
                <w:top w:val="none" w:sz="0" w:space="0" w:color="auto"/>
                <w:left w:val="none" w:sz="0" w:space="0" w:color="auto"/>
                <w:bottom w:val="none" w:sz="0" w:space="0" w:color="auto"/>
                <w:right w:val="none" w:sz="0" w:space="0" w:color="auto"/>
              </w:divBdr>
              <w:divsChild>
                <w:div w:id="1190532686">
                  <w:marLeft w:val="0"/>
                  <w:marRight w:val="0"/>
                  <w:marTop w:val="0"/>
                  <w:marBottom w:val="0"/>
                  <w:divBdr>
                    <w:top w:val="none" w:sz="0" w:space="0" w:color="auto"/>
                    <w:left w:val="none" w:sz="0" w:space="0" w:color="auto"/>
                    <w:bottom w:val="none" w:sz="0" w:space="0" w:color="auto"/>
                    <w:right w:val="none" w:sz="0" w:space="0" w:color="auto"/>
                  </w:divBdr>
                </w:div>
              </w:divsChild>
            </w:div>
            <w:div w:id="928662210">
              <w:marLeft w:val="0"/>
              <w:marRight w:val="0"/>
              <w:marTop w:val="0"/>
              <w:marBottom w:val="0"/>
              <w:divBdr>
                <w:top w:val="none" w:sz="0" w:space="0" w:color="auto"/>
                <w:left w:val="none" w:sz="0" w:space="0" w:color="auto"/>
                <w:bottom w:val="none" w:sz="0" w:space="0" w:color="auto"/>
                <w:right w:val="none" w:sz="0" w:space="0" w:color="auto"/>
              </w:divBdr>
              <w:divsChild>
                <w:div w:id="212544988">
                  <w:marLeft w:val="0"/>
                  <w:marRight w:val="0"/>
                  <w:marTop w:val="0"/>
                  <w:marBottom w:val="0"/>
                  <w:divBdr>
                    <w:top w:val="none" w:sz="0" w:space="0" w:color="auto"/>
                    <w:left w:val="none" w:sz="0" w:space="0" w:color="auto"/>
                    <w:bottom w:val="none" w:sz="0" w:space="0" w:color="auto"/>
                    <w:right w:val="none" w:sz="0" w:space="0" w:color="auto"/>
                  </w:divBdr>
                </w:div>
                <w:div w:id="15007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6199">
      <w:bodyDiv w:val="1"/>
      <w:marLeft w:val="0"/>
      <w:marRight w:val="0"/>
      <w:marTop w:val="0"/>
      <w:marBottom w:val="0"/>
      <w:divBdr>
        <w:top w:val="none" w:sz="0" w:space="0" w:color="auto"/>
        <w:left w:val="none" w:sz="0" w:space="0" w:color="auto"/>
        <w:bottom w:val="none" w:sz="0" w:space="0" w:color="auto"/>
        <w:right w:val="none" w:sz="0" w:space="0" w:color="auto"/>
      </w:divBdr>
      <w:divsChild>
        <w:div w:id="636492180">
          <w:marLeft w:val="0"/>
          <w:marRight w:val="0"/>
          <w:marTop w:val="0"/>
          <w:marBottom w:val="0"/>
          <w:divBdr>
            <w:top w:val="none" w:sz="0" w:space="0" w:color="auto"/>
            <w:left w:val="none" w:sz="0" w:space="0" w:color="auto"/>
            <w:bottom w:val="none" w:sz="0" w:space="0" w:color="auto"/>
            <w:right w:val="none" w:sz="0" w:space="0" w:color="auto"/>
          </w:divBdr>
          <w:divsChild>
            <w:div w:id="1233738155">
              <w:marLeft w:val="0"/>
              <w:marRight w:val="0"/>
              <w:marTop w:val="0"/>
              <w:marBottom w:val="0"/>
              <w:divBdr>
                <w:top w:val="none" w:sz="0" w:space="0" w:color="auto"/>
                <w:left w:val="none" w:sz="0" w:space="0" w:color="auto"/>
                <w:bottom w:val="none" w:sz="0" w:space="0" w:color="auto"/>
                <w:right w:val="none" w:sz="0" w:space="0" w:color="auto"/>
              </w:divBdr>
              <w:divsChild>
                <w:div w:id="2835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207041">
      <w:bodyDiv w:val="1"/>
      <w:marLeft w:val="0"/>
      <w:marRight w:val="0"/>
      <w:marTop w:val="0"/>
      <w:marBottom w:val="0"/>
      <w:divBdr>
        <w:top w:val="none" w:sz="0" w:space="0" w:color="auto"/>
        <w:left w:val="none" w:sz="0" w:space="0" w:color="auto"/>
        <w:bottom w:val="none" w:sz="0" w:space="0" w:color="auto"/>
        <w:right w:val="none" w:sz="0" w:space="0" w:color="auto"/>
      </w:divBdr>
      <w:divsChild>
        <w:div w:id="396704584">
          <w:marLeft w:val="0"/>
          <w:marRight w:val="0"/>
          <w:marTop w:val="0"/>
          <w:marBottom w:val="0"/>
          <w:divBdr>
            <w:top w:val="none" w:sz="0" w:space="0" w:color="auto"/>
            <w:left w:val="none" w:sz="0" w:space="0" w:color="auto"/>
            <w:bottom w:val="none" w:sz="0" w:space="0" w:color="auto"/>
            <w:right w:val="none" w:sz="0" w:space="0" w:color="auto"/>
          </w:divBdr>
          <w:divsChild>
            <w:div w:id="686905117">
              <w:marLeft w:val="0"/>
              <w:marRight w:val="0"/>
              <w:marTop w:val="0"/>
              <w:marBottom w:val="0"/>
              <w:divBdr>
                <w:top w:val="none" w:sz="0" w:space="0" w:color="auto"/>
                <w:left w:val="none" w:sz="0" w:space="0" w:color="auto"/>
                <w:bottom w:val="none" w:sz="0" w:space="0" w:color="auto"/>
                <w:right w:val="none" w:sz="0" w:space="0" w:color="auto"/>
              </w:divBdr>
              <w:divsChild>
                <w:div w:id="11795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446540">
      <w:bodyDiv w:val="1"/>
      <w:marLeft w:val="0"/>
      <w:marRight w:val="0"/>
      <w:marTop w:val="0"/>
      <w:marBottom w:val="0"/>
      <w:divBdr>
        <w:top w:val="none" w:sz="0" w:space="0" w:color="auto"/>
        <w:left w:val="none" w:sz="0" w:space="0" w:color="auto"/>
        <w:bottom w:val="none" w:sz="0" w:space="0" w:color="auto"/>
        <w:right w:val="none" w:sz="0" w:space="0" w:color="auto"/>
      </w:divBdr>
      <w:divsChild>
        <w:div w:id="1372069155">
          <w:marLeft w:val="0"/>
          <w:marRight w:val="0"/>
          <w:marTop w:val="0"/>
          <w:marBottom w:val="0"/>
          <w:divBdr>
            <w:top w:val="none" w:sz="0" w:space="0" w:color="auto"/>
            <w:left w:val="none" w:sz="0" w:space="0" w:color="auto"/>
            <w:bottom w:val="none" w:sz="0" w:space="0" w:color="auto"/>
            <w:right w:val="none" w:sz="0" w:space="0" w:color="auto"/>
          </w:divBdr>
          <w:divsChild>
            <w:div w:id="1812869129">
              <w:marLeft w:val="0"/>
              <w:marRight w:val="0"/>
              <w:marTop w:val="0"/>
              <w:marBottom w:val="0"/>
              <w:divBdr>
                <w:top w:val="none" w:sz="0" w:space="0" w:color="auto"/>
                <w:left w:val="none" w:sz="0" w:space="0" w:color="auto"/>
                <w:bottom w:val="none" w:sz="0" w:space="0" w:color="auto"/>
                <w:right w:val="none" w:sz="0" w:space="0" w:color="auto"/>
              </w:divBdr>
              <w:divsChild>
                <w:div w:id="21241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76861">
      <w:bodyDiv w:val="1"/>
      <w:marLeft w:val="0"/>
      <w:marRight w:val="0"/>
      <w:marTop w:val="0"/>
      <w:marBottom w:val="0"/>
      <w:divBdr>
        <w:top w:val="none" w:sz="0" w:space="0" w:color="auto"/>
        <w:left w:val="none" w:sz="0" w:space="0" w:color="auto"/>
        <w:bottom w:val="none" w:sz="0" w:space="0" w:color="auto"/>
        <w:right w:val="none" w:sz="0" w:space="0" w:color="auto"/>
      </w:divBdr>
      <w:divsChild>
        <w:div w:id="2075663562">
          <w:marLeft w:val="0"/>
          <w:marRight w:val="0"/>
          <w:marTop w:val="0"/>
          <w:marBottom w:val="0"/>
          <w:divBdr>
            <w:top w:val="none" w:sz="0" w:space="0" w:color="auto"/>
            <w:left w:val="none" w:sz="0" w:space="0" w:color="auto"/>
            <w:bottom w:val="none" w:sz="0" w:space="0" w:color="auto"/>
            <w:right w:val="none" w:sz="0" w:space="0" w:color="auto"/>
          </w:divBdr>
          <w:divsChild>
            <w:div w:id="915549557">
              <w:marLeft w:val="0"/>
              <w:marRight w:val="0"/>
              <w:marTop w:val="0"/>
              <w:marBottom w:val="0"/>
              <w:divBdr>
                <w:top w:val="none" w:sz="0" w:space="0" w:color="auto"/>
                <w:left w:val="none" w:sz="0" w:space="0" w:color="auto"/>
                <w:bottom w:val="none" w:sz="0" w:space="0" w:color="auto"/>
                <w:right w:val="none" w:sz="0" w:space="0" w:color="auto"/>
              </w:divBdr>
              <w:divsChild>
                <w:div w:id="58244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6045">
      <w:bodyDiv w:val="1"/>
      <w:marLeft w:val="0"/>
      <w:marRight w:val="0"/>
      <w:marTop w:val="0"/>
      <w:marBottom w:val="0"/>
      <w:divBdr>
        <w:top w:val="none" w:sz="0" w:space="0" w:color="auto"/>
        <w:left w:val="none" w:sz="0" w:space="0" w:color="auto"/>
        <w:bottom w:val="none" w:sz="0" w:space="0" w:color="auto"/>
        <w:right w:val="none" w:sz="0" w:space="0" w:color="auto"/>
      </w:divBdr>
      <w:divsChild>
        <w:div w:id="556432409">
          <w:marLeft w:val="0"/>
          <w:marRight w:val="0"/>
          <w:marTop w:val="0"/>
          <w:marBottom w:val="0"/>
          <w:divBdr>
            <w:top w:val="none" w:sz="0" w:space="0" w:color="auto"/>
            <w:left w:val="none" w:sz="0" w:space="0" w:color="auto"/>
            <w:bottom w:val="none" w:sz="0" w:space="0" w:color="auto"/>
            <w:right w:val="none" w:sz="0" w:space="0" w:color="auto"/>
          </w:divBdr>
          <w:divsChild>
            <w:div w:id="827018113">
              <w:marLeft w:val="0"/>
              <w:marRight w:val="0"/>
              <w:marTop w:val="0"/>
              <w:marBottom w:val="0"/>
              <w:divBdr>
                <w:top w:val="none" w:sz="0" w:space="0" w:color="auto"/>
                <w:left w:val="none" w:sz="0" w:space="0" w:color="auto"/>
                <w:bottom w:val="none" w:sz="0" w:space="0" w:color="auto"/>
                <w:right w:val="none" w:sz="0" w:space="0" w:color="auto"/>
              </w:divBdr>
              <w:divsChild>
                <w:div w:id="9318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2474">
      <w:bodyDiv w:val="1"/>
      <w:marLeft w:val="0"/>
      <w:marRight w:val="0"/>
      <w:marTop w:val="0"/>
      <w:marBottom w:val="0"/>
      <w:divBdr>
        <w:top w:val="none" w:sz="0" w:space="0" w:color="auto"/>
        <w:left w:val="none" w:sz="0" w:space="0" w:color="auto"/>
        <w:bottom w:val="none" w:sz="0" w:space="0" w:color="auto"/>
        <w:right w:val="none" w:sz="0" w:space="0" w:color="auto"/>
      </w:divBdr>
      <w:divsChild>
        <w:div w:id="1518231065">
          <w:marLeft w:val="0"/>
          <w:marRight w:val="0"/>
          <w:marTop w:val="0"/>
          <w:marBottom w:val="0"/>
          <w:divBdr>
            <w:top w:val="none" w:sz="0" w:space="0" w:color="auto"/>
            <w:left w:val="none" w:sz="0" w:space="0" w:color="auto"/>
            <w:bottom w:val="none" w:sz="0" w:space="0" w:color="auto"/>
            <w:right w:val="none" w:sz="0" w:space="0" w:color="auto"/>
          </w:divBdr>
          <w:divsChild>
            <w:div w:id="405806975">
              <w:marLeft w:val="0"/>
              <w:marRight w:val="0"/>
              <w:marTop w:val="0"/>
              <w:marBottom w:val="0"/>
              <w:divBdr>
                <w:top w:val="none" w:sz="0" w:space="0" w:color="auto"/>
                <w:left w:val="none" w:sz="0" w:space="0" w:color="auto"/>
                <w:bottom w:val="none" w:sz="0" w:space="0" w:color="auto"/>
                <w:right w:val="none" w:sz="0" w:space="0" w:color="auto"/>
              </w:divBdr>
              <w:divsChild>
                <w:div w:id="19449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tia@ttia.asn.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4EE04-9B69-9C41-B995-BE90E8EF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2215</Words>
  <Characters>12631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Judith Sharp</cp:lastModifiedBy>
  <cp:revision>3</cp:revision>
  <dcterms:created xsi:type="dcterms:W3CDTF">2020-09-29T22:53:00Z</dcterms:created>
  <dcterms:modified xsi:type="dcterms:W3CDTF">2020-11-25T22:05:00Z</dcterms:modified>
</cp:coreProperties>
</file>